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CF" w:rsidRPr="00504056" w:rsidRDefault="007006FB">
      <w:pPr>
        <w:tabs>
          <w:tab w:val="left" w:pos="1740"/>
        </w:tabs>
        <w:spacing w:line="200" w:lineRule="atLeast"/>
        <w:jc w:val="center"/>
        <w:rPr>
          <w:b/>
          <w:sz w:val="28"/>
          <w:szCs w:val="28"/>
        </w:rPr>
      </w:pPr>
      <w:r w:rsidRPr="00504056">
        <w:rPr>
          <w:b/>
          <w:sz w:val="28"/>
          <w:szCs w:val="28"/>
        </w:rPr>
        <w:t>U</w:t>
      </w:r>
      <w:r w:rsidR="00504056" w:rsidRPr="00504056">
        <w:rPr>
          <w:b/>
          <w:sz w:val="28"/>
          <w:szCs w:val="28"/>
        </w:rPr>
        <w:t xml:space="preserve">chwała </w:t>
      </w:r>
      <w:r w:rsidR="0008342E">
        <w:rPr>
          <w:b/>
          <w:sz w:val="28"/>
          <w:szCs w:val="28"/>
        </w:rPr>
        <w:t>Nr V/29/</w:t>
      </w:r>
      <w:r w:rsidR="00504056" w:rsidRPr="00504056">
        <w:rPr>
          <w:b/>
          <w:sz w:val="28"/>
          <w:szCs w:val="28"/>
        </w:rPr>
        <w:t>2015</w:t>
      </w:r>
    </w:p>
    <w:p w:rsidR="004860CF" w:rsidRPr="00504056" w:rsidRDefault="007006FB">
      <w:pPr>
        <w:tabs>
          <w:tab w:val="left" w:pos="1740"/>
        </w:tabs>
        <w:spacing w:line="200" w:lineRule="atLeast"/>
        <w:jc w:val="center"/>
        <w:rPr>
          <w:b/>
          <w:sz w:val="28"/>
          <w:szCs w:val="28"/>
        </w:rPr>
      </w:pPr>
      <w:r w:rsidRPr="00504056">
        <w:rPr>
          <w:b/>
          <w:sz w:val="28"/>
          <w:szCs w:val="28"/>
        </w:rPr>
        <w:t>Rady Powiatu Mławskiego</w:t>
      </w:r>
    </w:p>
    <w:p w:rsidR="004860CF" w:rsidRPr="00504056" w:rsidRDefault="0008342E" w:rsidP="00B830D2">
      <w:pPr>
        <w:tabs>
          <w:tab w:val="left" w:pos="1740"/>
        </w:tabs>
        <w:spacing w:line="200" w:lineRule="atLeast"/>
        <w:jc w:val="center"/>
        <w:rPr>
          <w:b/>
          <w:sz w:val="28"/>
          <w:szCs w:val="28"/>
        </w:rPr>
      </w:pPr>
      <w:r>
        <w:rPr>
          <w:b/>
          <w:sz w:val="28"/>
          <w:szCs w:val="28"/>
        </w:rPr>
        <w:t xml:space="preserve">z dnia 26 </w:t>
      </w:r>
      <w:r w:rsidR="007918D6" w:rsidRPr="00504056">
        <w:rPr>
          <w:b/>
          <w:sz w:val="28"/>
          <w:szCs w:val="28"/>
        </w:rPr>
        <w:t xml:space="preserve">marca </w:t>
      </w:r>
      <w:r w:rsidR="00B830D2" w:rsidRPr="00504056">
        <w:rPr>
          <w:b/>
          <w:sz w:val="28"/>
          <w:szCs w:val="28"/>
        </w:rPr>
        <w:t xml:space="preserve">2015 roku </w:t>
      </w:r>
    </w:p>
    <w:p w:rsidR="00B830D2" w:rsidRDefault="00B830D2" w:rsidP="00B830D2">
      <w:pPr>
        <w:tabs>
          <w:tab w:val="left" w:pos="1740"/>
        </w:tabs>
        <w:spacing w:line="200" w:lineRule="atLeast"/>
        <w:jc w:val="center"/>
      </w:pPr>
    </w:p>
    <w:p w:rsidR="004860CF" w:rsidRDefault="007006FB" w:rsidP="002A539F">
      <w:pPr>
        <w:tabs>
          <w:tab w:val="left" w:pos="1740"/>
        </w:tabs>
        <w:spacing w:line="200" w:lineRule="atLeast"/>
        <w:jc w:val="center"/>
      </w:pPr>
      <w:r>
        <w:rPr>
          <w:b/>
        </w:rPr>
        <w:t>w sprawie</w:t>
      </w:r>
      <w:r w:rsidR="004B47DB">
        <w:rPr>
          <w:b/>
        </w:rPr>
        <w:t xml:space="preserve"> </w:t>
      </w:r>
      <w:r w:rsidR="004B6730">
        <w:rPr>
          <w:b/>
        </w:rPr>
        <w:t>przeznaczenia do sprzedaży i ustalenia zasad sprzedaży nieruchomości położonej w</w:t>
      </w:r>
      <w:r w:rsidR="00CF79FB">
        <w:rPr>
          <w:b/>
        </w:rPr>
        <w:t xml:space="preserve"> Mławie</w:t>
      </w:r>
      <w:r w:rsidR="00442C43">
        <w:rPr>
          <w:b/>
        </w:rPr>
        <w:t xml:space="preserve"> </w:t>
      </w:r>
      <w:r w:rsidR="002A6C93">
        <w:rPr>
          <w:b/>
        </w:rPr>
        <w:t>u zbiegu ulic: Olsztyńskiej i Kopernika,</w:t>
      </w:r>
      <w:r w:rsidR="00CF79FB">
        <w:rPr>
          <w:b/>
        </w:rPr>
        <w:t xml:space="preserve"> stanowiącej własność Powiatu Mławskiego </w:t>
      </w:r>
    </w:p>
    <w:p w:rsidR="004860CF" w:rsidRDefault="004860CF">
      <w:pPr>
        <w:tabs>
          <w:tab w:val="left" w:pos="1740"/>
        </w:tabs>
        <w:spacing w:line="200" w:lineRule="atLeast"/>
        <w:jc w:val="center"/>
        <w:rPr>
          <w:b/>
        </w:rPr>
      </w:pPr>
    </w:p>
    <w:p w:rsidR="004860CF" w:rsidRDefault="004860CF">
      <w:pPr>
        <w:tabs>
          <w:tab w:val="left" w:pos="1740"/>
        </w:tabs>
        <w:spacing w:line="200" w:lineRule="atLeast"/>
      </w:pPr>
    </w:p>
    <w:p w:rsidR="004860CF" w:rsidRDefault="007006FB">
      <w:pPr>
        <w:tabs>
          <w:tab w:val="left" w:pos="1120"/>
        </w:tabs>
        <w:spacing w:line="200" w:lineRule="atLeast"/>
        <w:jc w:val="both"/>
      </w:pPr>
      <w:r>
        <w:t xml:space="preserve">Na podstawie </w:t>
      </w:r>
      <w:r w:rsidR="002A539F">
        <w:t>art.13 ust.</w:t>
      </w:r>
      <w:r w:rsidR="004B6730">
        <w:t>1</w:t>
      </w:r>
      <w:r w:rsidR="00504056">
        <w:t xml:space="preserve"> i </w:t>
      </w:r>
      <w:r w:rsidR="004B6730">
        <w:t xml:space="preserve">art.37 ust.2 pkt 6 </w:t>
      </w:r>
      <w:r w:rsidR="002A539F">
        <w:t>ustawy</w:t>
      </w:r>
      <w:r w:rsidR="004B47DB">
        <w:t xml:space="preserve"> z dnia 21 sierpnia 1997 r</w:t>
      </w:r>
      <w:r w:rsidR="001603D3">
        <w:t xml:space="preserve">oku </w:t>
      </w:r>
      <w:r w:rsidR="004B47DB">
        <w:t>o </w:t>
      </w:r>
      <w:r w:rsidR="002A539F">
        <w:t>gospodarce nieruchomościami (tekst jednolity: Dz.</w:t>
      </w:r>
      <w:r w:rsidR="004B47DB">
        <w:t xml:space="preserve"> </w:t>
      </w:r>
      <w:r w:rsidR="002A539F">
        <w:t>U.</w:t>
      </w:r>
      <w:r w:rsidR="004B47DB">
        <w:t xml:space="preserve"> z 201</w:t>
      </w:r>
      <w:r w:rsidR="00CF79FB">
        <w:t>4</w:t>
      </w:r>
      <w:r w:rsidR="004B47DB">
        <w:t xml:space="preserve"> r</w:t>
      </w:r>
      <w:r w:rsidR="002B0859">
        <w:t>oku</w:t>
      </w:r>
      <w:r w:rsidR="002A539F">
        <w:t>,</w:t>
      </w:r>
      <w:r w:rsidR="00CF79FB">
        <w:t xml:space="preserve"> </w:t>
      </w:r>
      <w:r w:rsidR="002A539F">
        <w:t>poz.51</w:t>
      </w:r>
      <w:r w:rsidR="00CF79FB">
        <w:t>8</w:t>
      </w:r>
      <w:r w:rsidR="002A539F">
        <w:t xml:space="preserve"> ze zm.) oraz </w:t>
      </w:r>
      <w:r>
        <w:t xml:space="preserve">art.12 pkt 8 </w:t>
      </w:r>
      <w:proofErr w:type="spellStart"/>
      <w:r>
        <w:t>lit.a</w:t>
      </w:r>
      <w:proofErr w:type="spellEnd"/>
      <w:r>
        <w:t xml:space="preserve"> u</w:t>
      </w:r>
      <w:r w:rsidR="004B47DB">
        <w:t>stawy z dnia 5 czerwca 1998 r</w:t>
      </w:r>
      <w:r w:rsidR="00A0514A">
        <w:t xml:space="preserve">oku </w:t>
      </w:r>
      <w:r>
        <w:t>o samorządzie powiatowym (tekst jednolity: Dz. U. z 20</w:t>
      </w:r>
      <w:r w:rsidR="00D91874">
        <w:t>13 r</w:t>
      </w:r>
      <w:r w:rsidR="002B0859">
        <w:t xml:space="preserve">oku, </w:t>
      </w:r>
      <w:r>
        <w:t xml:space="preserve">poz. </w:t>
      </w:r>
      <w:r w:rsidR="00D317C1">
        <w:t>5</w:t>
      </w:r>
      <w:r>
        <w:t>9</w:t>
      </w:r>
      <w:r w:rsidR="00D91874">
        <w:t>5</w:t>
      </w:r>
      <w:r w:rsidR="00AF28FC">
        <w:t xml:space="preserve"> ze zm.</w:t>
      </w:r>
      <w:r>
        <w:t>) – Rada Powiatu Mławskiego uchwala co następuje:</w:t>
      </w:r>
    </w:p>
    <w:p w:rsidR="004860CF" w:rsidRDefault="004860CF">
      <w:pPr>
        <w:tabs>
          <w:tab w:val="left" w:pos="1740"/>
        </w:tabs>
        <w:spacing w:line="200" w:lineRule="atLeast"/>
        <w:jc w:val="both"/>
      </w:pPr>
    </w:p>
    <w:p w:rsidR="004860CF" w:rsidRDefault="007006FB">
      <w:pPr>
        <w:tabs>
          <w:tab w:val="left" w:pos="1740"/>
        </w:tabs>
        <w:spacing w:line="200" w:lineRule="atLeast"/>
        <w:jc w:val="center"/>
        <w:rPr>
          <w:b/>
        </w:rPr>
      </w:pPr>
      <w:r>
        <w:rPr>
          <w:b/>
        </w:rPr>
        <w:t>§1.</w:t>
      </w:r>
    </w:p>
    <w:p w:rsidR="004860CF" w:rsidRDefault="004860CF">
      <w:pPr>
        <w:tabs>
          <w:tab w:val="left" w:pos="1740"/>
        </w:tabs>
        <w:spacing w:line="200" w:lineRule="atLeast"/>
        <w:jc w:val="both"/>
      </w:pPr>
    </w:p>
    <w:p w:rsidR="004860CF" w:rsidRPr="00E90A42" w:rsidRDefault="007006FB">
      <w:pPr>
        <w:tabs>
          <w:tab w:val="left" w:pos="1740"/>
        </w:tabs>
        <w:spacing w:line="200" w:lineRule="atLeast"/>
        <w:jc w:val="both"/>
        <w:rPr>
          <w:b/>
          <w:color w:val="auto"/>
          <w:szCs w:val="24"/>
        </w:rPr>
      </w:pPr>
      <w:r w:rsidRPr="00E90A42">
        <w:rPr>
          <w:color w:val="auto"/>
          <w:szCs w:val="24"/>
        </w:rPr>
        <w:t xml:space="preserve">Rada Powiatu Mławskiego </w:t>
      </w:r>
      <w:r w:rsidR="00EE67DE">
        <w:rPr>
          <w:color w:val="auto"/>
          <w:szCs w:val="24"/>
        </w:rPr>
        <w:t xml:space="preserve">przeznacza do </w:t>
      </w:r>
      <w:r w:rsidR="00E32507" w:rsidRPr="00E90A42">
        <w:rPr>
          <w:color w:val="auto"/>
          <w:szCs w:val="24"/>
        </w:rPr>
        <w:t>sprzedaż</w:t>
      </w:r>
      <w:r w:rsidR="00EE67DE">
        <w:rPr>
          <w:color w:val="auto"/>
          <w:szCs w:val="24"/>
        </w:rPr>
        <w:t>y</w:t>
      </w:r>
      <w:r w:rsidR="00E32507" w:rsidRPr="00E90A42">
        <w:rPr>
          <w:color w:val="auto"/>
          <w:szCs w:val="24"/>
        </w:rPr>
        <w:t xml:space="preserve"> nieruchomoś</w:t>
      </w:r>
      <w:r w:rsidR="00EE67DE">
        <w:rPr>
          <w:color w:val="auto"/>
          <w:szCs w:val="24"/>
        </w:rPr>
        <w:t>ć</w:t>
      </w:r>
      <w:r w:rsidR="00E32507" w:rsidRPr="00E90A42">
        <w:rPr>
          <w:color w:val="auto"/>
          <w:szCs w:val="24"/>
        </w:rPr>
        <w:t xml:space="preserve"> stanowiąc</w:t>
      </w:r>
      <w:r w:rsidR="00EE67DE">
        <w:rPr>
          <w:color w:val="auto"/>
          <w:szCs w:val="24"/>
        </w:rPr>
        <w:t xml:space="preserve">ą </w:t>
      </w:r>
      <w:r w:rsidR="00E32507" w:rsidRPr="00E90A42">
        <w:rPr>
          <w:color w:val="auto"/>
          <w:szCs w:val="24"/>
        </w:rPr>
        <w:t>własność Powiatu Mławskiego, położon</w:t>
      </w:r>
      <w:r w:rsidR="00EE67DE">
        <w:rPr>
          <w:color w:val="auto"/>
          <w:szCs w:val="24"/>
        </w:rPr>
        <w:t xml:space="preserve">ą </w:t>
      </w:r>
      <w:r w:rsidR="00E32507" w:rsidRPr="00E90A42">
        <w:rPr>
          <w:color w:val="auto"/>
          <w:szCs w:val="24"/>
        </w:rPr>
        <w:t>w</w:t>
      </w:r>
      <w:r w:rsidR="00AF28FC">
        <w:rPr>
          <w:color w:val="auto"/>
          <w:szCs w:val="24"/>
        </w:rPr>
        <w:t xml:space="preserve"> Mławie </w:t>
      </w:r>
      <w:r w:rsidR="002A6C93">
        <w:rPr>
          <w:color w:val="auto"/>
          <w:szCs w:val="24"/>
        </w:rPr>
        <w:t>u zbiegu ulic: Olsztyńskiej i Kopernika</w:t>
      </w:r>
      <w:r w:rsidR="00AF28FC">
        <w:rPr>
          <w:color w:val="auto"/>
          <w:szCs w:val="24"/>
        </w:rPr>
        <w:t xml:space="preserve">, </w:t>
      </w:r>
      <w:r w:rsidR="00E32507" w:rsidRPr="00E90A42">
        <w:rPr>
          <w:color w:val="auto"/>
          <w:szCs w:val="24"/>
        </w:rPr>
        <w:t>oznaczon</w:t>
      </w:r>
      <w:r w:rsidR="004B47DB">
        <w:rPr>
          <w:color w:val="auto"/>
          <w:szCs w:val="24"/>
        </w:rPr>
        <w:t>ą w </w:t>
      </w:r>
      <w:r w:rsidR="00EE67DE">
        <w:rPr>
          <w:color w:val="auto"/>
          <w:szCs w:val="24"/>
        </w:rPr>
        <w:t xml:space="preserve">ewidencji gruntów </w:t>
      </w:r>
      <w:r w:rsidR="00E32507" w:rsidRPr="00E90A42">
        <w:rPr>
          <w:color w:val="auto"/>
          <w:szCs w:val="24"/>
        </w:rPr>
        <w:t xml:space="preserve">jako działka </w:t>
      </w:r>
      <w:r w:rsidR="00EE67DE">
        <w:rPr>
          <w:color w:val="auto"/>
          <w:szCs w:val="24"/>
        </w:rPr>
        <w:t>n</w:t>
      </w:r>
      <w:r w:rsidR="00E32507" w:rsidRPr="00E90A42">
        <w:rPr>
          <w:color w:val="auto"/>
          <w:szCs w:val="24"/>
        </w:rPr>
        <w:t xml:space="preserve">umer </w:t>
      </w:r>
      <w:r w:rsidR="002A6C93">
        <w:rPr>
          <w:color w:val="auto"/>
          <w:szCs w:val="24"/>
        </w:rPr>
        <w:t>3036/2</w:t>
      </w:r>
      <w:r w:rsidR="00AF28FC">
        <w:rPr>
          <w:color w:val="auto"/>
          <w:szCs w:val="24"/>
        </w:rPr>
        <w:t xml:space="preserve"> </w:t>
      </w:r>
      <w:r w:rsidR="00E32507" w:rsidRPr="00E90A42">
        <w:rPr>
          <w:color w:val="auto"/>
          <w:szCs w:val="24"/>
        </w:rPr>
        <w:t xml:space="preserve">o powierzchni </w:t>
      </w:r>
      <w:r w:rsidR="00B830D2">
        <w:rPr>
          <w:color w:val="auto"/>
          <w:szCs w:val="24"/>
        </w:rPr>
        <w:t>0,004</w:t>
      </w:r>
      <w:r w:rsidR="002A6C93">
        <w:rPr>
          <w:color w:val="auto"/>
          <w:szCs w:val="24"/>
        </w:rPr>
        <w:t>1</w:t>
      </w:r>
      <w:r w:rsidR="00B830D2">
        <w:rPr>
          <w:color w:val="auto"/>
          <w:szCs w:val="24"/>
        </w:rPr>
        <w:t xml:space="preserve"> ha</w:t>
      </w:r>
      <w:r w:rsidR="00E32507" w:rsidRPr="00E90A42">
        <w:rPr>
          <w:color w:val="auto"/>
          <w:szCs w:val="24"/>
        </w:rPr>
        <w:t>, objęt</w:t>
      </w:r>
      <w:r w:rsidR="00EE67DE">
        <w:rPr>
          <w:color w:val="auto"/>
          <w:szCs w:val="24"/>
        </w:rPr>
        <w:t xml:space="preserve">ą </w:t>
      </w:r>
      <w:r w:rsidR="00E32507" w:rsidRPr="00E90A42">
        <w:rPr>
          <w:color w:val="auto"/>
          <w:szCs w:val="24"/>
        </w:rPr>
        <w:t xml:space="preserve">księgą </w:t>
      </w:r>
      <w:r w:rsidR="00E039EF" w:rsidRPr="00E90A42">
        <w:rPr>
          <w:color w:val="auto"/>
          <w:szCs w:val="24"/>
        </w:rPr>
        <w:t>wieczystą o numerze PL1M/000</w:t>
      </w:r>
      <w:r w:rsidR="002A6C93">
        <w:rPr>
          <w:color w:val="auto"/>
          <w:szCs w:val="24"/>
        </w:rPr>
        <w:t>57022/6</w:t>
      </w:r>
      <w:r w:rsidR="00E039EF" w:rsidRPr="00E90A42">
        <w:rPr>
          <w:color w:val="auto"/>
          <w:szCs w:val="24"/>
        </w:rPr>
        <w:t>, prowadzoną przez Sąd Rejonowy w Mławie IV Wydział Ksiąg Wieczystych</w:t>
      </w:r>
      <w:r w:rsidR="00A8710C">
        <w:rPr>
          <w:color w:val="auto"/>
          <w:szCs w:val="24"/>
        </w:rPr>
        <w:t xml:space="preserve">, </w:t>
      </w:r>
      <w:r w:rsidR="00027B0B" w:rsidRPr="00E90A42">
        <w:rPr>
          <w:color w:val="auto"/>
          <w:szCs w:val="24"/>
        </w:rPr>
        <w:t>która nie może być zagospodarowana jako odrębna nieruchomoś</w:t>
      </w:r>
      <w:r w:rsidR="00027B0B" w:rsidRPr="00A8710C">
        <w:rPr>
          <w:color w:val="auto"/>
          <w:szCs w:val="24"/>
        </w:rPr>
        <w:t>ć</w:t>
      </w:r>
      <w:r w:rsidRPr="00A8710C">
        <w:rPr>
          <w:color w:val="auto"/>
          <w:szCs w:val="24"/>
        </w:rPr>
        <w:t>.</w:t>
      </w:r>
    </w:p>
    <w:p w:rsidR="004860CF" w:rsidRDefault="004860CF">
      <w:pPr>
        <w:tabs>
          <w:tab w:val="left" w:pos="1740"/>
        </w:tabs>
        <w:spacing w:line="200" w:lineRule="atLeast"/>
        <w:jc w:val="both"/>
      </w:pPr>
    </w:p>
    <w:p w:rsidR="004860CF" w:rsidRDefault="007006FB">
      <w:pPr>
        <w:tabs>
          <w:tab w:val="left" w:pos="1740"/>
        </w:tabs>
        <w:spacing w:line="200" w:lineRule="atLeast"/>
        <w:jc w:val="center"/>
        <w:rPr>
          <w:b/>
        </w:rPr>
      </w:pPr>
      <w:r>
        <w:rPr>
          <w:b/>
        </w:rPr>
        <w:t>§2.</w:t>
      </w:r>
    </w:p>
    <w:p w:rsidR="004B47DB" w:rsidRDefault="004B47DB">
      <w:pPr>
        <w:tabs>
          <w:tab w:val="left" w:pos="1740"/>
        </w:tabs>
        <w:spacing w:line="200" w:lineRule="atLeast"/>
        <w:jc w:val="center"/>
        <w:rPr>
          <w:b/>
        </w:rPr>
      </w:pPr>
    </w:p>
    <w:p w:rsidR="00E32507" w:rsidRPr="00E90A42" w:rsidRDefault="00E32507" w:rsidP="00E90A42">
      <w:pPr>
        <w:tabs>
          <w:tab w:val="left" w:pos="1740"/>
        </w:tabs>
        <w:spacing w:line="200" w:lineRule="atLeast"/>
        <w:jc w:val="both"/>
        <w:rPr>
          <w:color w:val="auto"/>
          <w:szCs w:val="24"/>
        </w:rPr>
      </w:pPr>
      <w:r w:rsidRPr="00E90A42">
        <w:rPr>
          <w:color w:val="auto"/>
          <w:szCs w:val="24"/>
        </w:rPr>
        <w:t>Sprzedaż nieruchomości nastąpi w drodze bezprzetargowej</w:t>
      </w:r>
      <w:r w:rsidR="00442C43">
        <w:rPr>
          <w:color w:val="auto"/>
          <w:szCs w:val="24"/>
        </w:rPr>
        <w:t>,</w:t>
      </w:r>
      <w:r w:rsidRPr="00E90A42">
        <w:rPr>
          <w:color w:val="auto"/>
          <w:szCs w:val="24"/>
        </w:rPr>
        <w:t xml:space="preserve"> </w:t>
      </w:r>
      <w:r w:rsidR="00E90A42" w:rsidRPr="00E90A42">
        <w:rPr>
          <w:color w:val="auto"/>
          <w:szCs w:val="24"/>
        </w:rPr>
        <w:t>w celu poprawienia warunków zagospodarowania nieruchomości przyległej,</w:t>
      </w:r>
      <w:r w:rsidR="0058587C">
        <w:rPr>
          <w:color w:val="auto"/>
          <w:szCs w:val="24"/>
        </w:rPr>
        <w:t xml:space="preserve"> </w:t>
      </w:r>
      <w:r w:rsidR="00E90A42" w:rsidRPr="00E90A42">
        <w:rPr>
          <w:color w:val="auto"/>
          <w:szCs w:val="24"/>
        </w:rPr>
        <w:t xml:space="preserve">oznaczonej jako działka gruntu numer </w:t>
      </w:r>
      <w:r w:rsidR="002A6C93">
        <w:rPr>
          <w:color w:val="auto"/>
          <w:szCs w:val="24"/>
        </w:rPr>
        <w:t>3036/3</w:t>
      </w:r>
      <w:r w:rsidR="00F162AD">
        <w:rPr>
          <w:color w:val="auto"/>
          <w:szCs w:val="24"/>
        </w:rPr>
        <w:t>,</w:t>
      </w:r>
      <w:r w:rsidR="005C00E2">
        <w:rPr>
          <w:color w:val="auto"/>
          <w:szCs w:val="24"/>
        </w:rPr>
        <w:t xml:space="preserve"> </w:t>
      </w:r>
      <w:r w:rsidRPr="00E90A42">
        <w:rPr>
          <w:color w:val="auto"/>
          <w:szCs w:val="24"/>
        </w:rPr>
        <w:t xml:space="preserve">na rzecz </w:t>
      </w:r>
      <w:r w:rsidR="002A6C93">
        <w:rPr>
          <w:color w:val="auto"/>
          <w:szCs w:val="24"/>
        </w:rPr>
        <w:t xml:space="preserve">właścicieli </w:t>
      </w:r>
      <w:r w:rsidR="0034427B">
        <w:rPr>
          <w:color w:val="auto"/>
          <w:szCs w:val="24"/>
        </w:rPr>
        <w:t>tej</w:t>
      </w:r>
      <w:r w:rsidRPr="00E90A42">
        <w:rPr>
          <w:color w:val="auto"/>
          <w:szCs w:val="24"/>
        </w:rPr>
        <w:t xml:space="preserve"> nieruchomości, za cenę równ</w:t>
      </w:r>
      <w:r w:rsidR="00E90A42" w:rsidRPr="00E90A42">
        <w:rPr>
          <w:color w:val="auto"/>
          <w:szCs w:val="24"/>
        </w:rPr>
        <w:t xml:space="preserve">ą </w:t>
      </w:r>
      <w:r w:rsidRPr="00E90A42">
        <w:rPr>
          <w:color w:val="auto"/>
          <w:szCs w:val="24"/>
        </w:rPr>
        <w:t xml:space="preserve">wartości rynkowej, określonej przez rzeczoznawcę majątkowego. </w:t>
      </w:r>
    </w:p>
    <w:p w:rsidR="00E32507" w:rsidRPr="00E90A42" w:rsidRDefault="00E32507" w:rsidP="00E90A42">
      <w:pPr>
        <w:tabs>
          <w:tab w:val="left" w:pos="1740"/>
        </w:tabs>
        <w:spacing w:line="200" w:lineRule="atLeast"/>
        <w:jc w:val="both"/>
        <w:rPr>
          <w:color w:val="auto"/>
          <w:szCs w:val="24"/>
        </w:rPr>
      </w:pPr>
      <w:r w:rsidRPr="00E90A42">
        <w:rPr>
          <w:color w:val="auto"/>
          <w:szCs w:val="24"/>
        </w:rPr>
        <w:t xml:space="preserve">Do ceny sprzedaży zostaną doliczone koszty wyceny nieruchomości. </w:t>
      </w:r>
    </w:p>
    <w:p w:rsidR="004B47DB" w:rsidRDefault="004B47DB" w:rsidP="004B47DB">
      <w:pPr>
        <w:tabs>
          <w:tab w:val="left" w:pos="1740"/>
        </w:tabs>
        <w:spacing w:line="200" w:lineRule="atLeast"/>
        <w:jc w:val="center"/>
        <w:rPr>
          <w:b/>
        </w:rPr>
      </w:pPr>
    </w:p>
    <w:p w:rsidR="004B47DB" w:rsidRDefault="00E32507" w:rsidP="004B47DB">
      <w:pPr>
        <w:tabs>
          <w:tab w:val="left" w:pos="1740"/>
        </w:tabs>
        <w:spacing w:line="200" w:lineRule="atLeast"/>
        <w:jc w:val="center"/>
        <w:rPr>
          <w:b/>
        </w:rPr>
      </w:pPr>
      <w:r>
        <w:rPr>
          <w:b/>
        </w:rPr>
        <w:t>§3.</w:t>
      </w:r>
    </w:p>
    <w:p w:rsidR="004860CF" w:rsidRDefault="004860CF">
      <w:pPr>
        <w:tabs>
          <w:tab w:val="left" w:pos="860"/>
        </w:tabs>
        <w:spacing w:line="200" w:lineRule="atLeast"/>
        <w:jc w:val="both"/>
        <w:rPr>
          <w:b/>
        </w:rPr>
      </w:pPr>
    </w:p>
    <w:p w:rsidR="004860CF" w:rsidRDefault="007006FB">
      <w:pPr>
        <w:tabs>
          <w:tab w:val="left" w:pos="860"/>
        </w:tabs>
        <w:spacing w:line="200" w:lineRule="atLeast"/>
        <w:jc w:val="both"/>
      </w:pPr>
      <w:r>
        <w:t>Wykonanie uchwały powierza się Zarządowi Powiatu Mławskiego.</w:t>
      </w:r>
    </w:p>
    <w:p w:rsidR="004860CF" w:rsidRDefault="004860CF">
      <w:pPr>
        <w:tabs>
          <w:tab w:val="left" w:pos="860"/>
        </w:tabs>
        <w:spacing w:line="200" w:lineRule="atLeast"/>
        <w:jc w:val="both"/>
      </w:pPr>
    </w:p>
    <w:p w:rsidR="004860CF" w:rsidRDefault="007006FB">
      <w:pPr>
        <w:tabs>
          <w:tab w:val="left" w:pos="860"/>
        </w:tabs>
        <w:spacing w:line="200" w:lineRule="atLeast"/>
        <w:jc w:val="center"/>
        <w:rPr>
          <w:b/>
        </w:rPr>
      </w:pPr>
      <w:r>
        <w:rPr>
          <w:b/>
        </w:rPr>
        <w:t>§</w:t>
      </w:r>
      <w:r w:rsidR="00E32507">
        <w:rPr>
          <w:b/>
        </w:rPr>
        <w:t>4</w:t>
      </w:r>
      <w:r>
        <w:rPr>
          <w:b/>
        </w:rPr>
        <w:t>.</w:t>
      </w:r>
    </w:p>
    <w:p w:rsidR="004860CF" w:rsidRDefault="004860CF">
      <w:pPr>
        <w:tabs>
          <w:tab w:val="left" w:pos="860"/>
        </w:tabs>
        <w:spacing w:line="200" w:lineRule="atLeast"/>
        <w:jc w:val="both"/>
      </w:pPr>
    </w:p>
    <w:p w:rsidR="004860CF" w:rsidRDefault="00E0116D">
      <w:pPr>
        <w:tabs>
          <w:tab w:val="left" w:pos="860"/>
        </w:tabs>
        <w:spacing w:line="200" w:lineRule="atLeast"/>
        <w:jc w:val="both"/>
      </w:pPr>
      <w:r>
        <w:rPr>
          <w:noProof/>
        </w:rPr>
        <w:drawing>
          <wp:anchor distT="0" distB="0" distL="114300" distR="114300" simplePos="0" relativeHeight="251658240" behindDoc="1" locked="0" layoutInCell="1" allowOverlap="1" wp14:anchorId="60086355" wp14:editId="3CD79968">
            <wp:simplePos x="0" y="0"/>
            <wp:positionH relativeFrom="column">
              <wp:posOffset>3890645</wp:posOffset>
            </wp:positionH>
            <wp:positionV relativeFrom="paragraph">
              <wp:posOffset>146050</wp:posOffset>
            </wp:positionV>
            <wp:extent cx="704850" cy="24003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6FB">
        <w:t>Uchwała wchodzi w życie z dniem podjęcia.</w:t>
      </w:r>
    </w:p>
    <w:p w:rsidR="004860CF" w:rsidRDefault="004860CF">
      <w:pPr>
        <w:tabs>
          <w:tab w:val="left" w:pos="860"/>
        </w:tabs>
        <w:spacing w:line="200" w:lineRule="atLeast"/>
        <w:jc w:val="both"/>
      </w:pPr>
    </w:p>
    <w:p w:rsidR="004860CF" w:rsidRDefault="004860CF">
      <w:pPr>
        <w:tabs>
          <w:tab w:val="left" w:pos="860"/>
        </w:tabs>
        <w:spacing w:line="200" w:lineRule="atLeast"/>
        <w:jc w:val="both"/>
      </w:pPr>
    </w:p>
    <w:p w:rsidR="004860CF" w:rsidRDefault="004860CF">
      <w:pPr>
        <w:tabs>
          <w:tab w:val="left" w:pos="860"/>
        </w:tabs>
        <w:spacing w:line="200" w:lineRule="atLeast"/>
        <w:jc w:val="both"/>
        <w:rPr>
          <w:b/>
        </w:rPr>
      </w:pPr>
    </w:p>
    <w:p w:rsidR="004860CF" w:rsidRDefault="007006FB">
      <w:pPr>
        <w:tabs>
          <w:tab w:val="left" w:pos="1740"/>
        </w:tabs>
        <w:spacing w:line="200" w:lineRule="atLeast"/>
        <w:jc w:val="both"/>
        <w:rPr>
          <w:b/>
        </w:rPr>
      </w:pPr>
      <w:r>
        <w:rPr>
          <w:b/>
        </w:rPr>
        <w:tab/>
      </w:r>
      <w:r>
        <w:rPr>
          <w:b/>
        </w:rPr>
        <w:tab/>
      </w:r>
      <w:r>
        <w:rPr>
          <w:b/>
        </w:rPr>
        <w:tab/>
      </w:r>
      <w:r>
        <w:rPr>
          <w:b/>
        </w:rPr>
        <w:tab/>
      </w:r>
      <w:r>
        <w:rPr>
          <w:b/>
        </w:rPr>
        <w:tab/>
      </w:r>
      <w:r>
        <w:rPr>
          <w:b/>
        </w:rPr>
        <w:tab/>
      </w:r>
      <w:r w:rsidR="00E0116D">
        <w:rPr>
          <w:b/>
        </w:rPr>
        <w:t xml:space="preserve">               </w:t>
      </w:r>
      <w:r>
        <w:rPr>
          <w:b/>
        </w:rPr>
        <w:t>Przewodniczący</w:t>
      </w:r>
    </w:p>
    <w:p w:rsidR="004860CF" w:rsidRDefault="007006FB">
      <w:pPr>
        <w:tabs>
          <w:tab w:val="left" w:pos="1740"/>
        </w:tabs>
        <w:spacing w:line="200" w:lineRule="atLeast"/>
        <w:jc w:val="both"/>
        <w:rPr>
          <w:b/>
        </w:rPr>
      </w:pPr>
      <w:r>
        <w:rPr>
          <w:b/>
        </w:rPr>
        <w:tab/>
      </w:r>
      <w:r>
        <w:rPr>
          <w:b/>
        </w:rPr>
        <w:tab/>
      </w:r>
      <w:r>
        <w:rPr>
          <w:b/>
        </w:rPr>
        <w:tab/>
      </w:r>
      <w:r>
        <w:rPr>
          <w:b/>
        </w:rPr>
        <w:tab/>
      </w:r>
      <w:r>
        <w:rPr>
          <w:b/>
        </w:rPr>
        <w:tab/>
      </w:r>
      <w:r w:rsidR="00E0116D">
        <w:rPr>
          <w:b/>
        </w:rPr>
        <w:t xml:space="preserve">                  </w:t>
      </w:r>
      <w:r>
        <w:rPr>
          <w:b/>
        </w:rPr>
        <w:t>Rady  Powiatu  Mławskiego</w:t>
      </w:r>
    </w:p>
    <w:p w:rsidR="004860CF" w:rsidRDefault="007006FB">
      <w:pPr>
        <w:pStyle w:val="Stopka"/>
        <w:tabs>
          <w:tab w:val="clear" w:pos="4818"/>
          <w:tab w:val="left" w:pos="1680"/>
        </w:tabs>
        <w:spacing w:line="200" w:lineRule="atLeast"/>
        <w:jc w:val="both"/>
        <w:rPr>
          <w:b/>
        </w:rPr>
      </w:pPr>
      <w:r>
        <w:rPr>
          <w:b/>
        </w:rPr>
        <w:tab/>
      </w:r>
      <w:bookmarkStart w:id="0" w:name="_GoBack"/>
      <w:bookmarkEnd w:id="0"/>
    </w:p>
    <w:p w:rsidR="004860CF" w:rsidRDefault="00B830D2">
      <w:pPr>
        <w:pStyle w:val="Stopka"/>
        <w:tabs>
          <w:tab w:val="clear" w:pos="4818"/>
          <w:tab w:val="left" w:pos="1680"/>
        </w:tabs>
        <w:spacing w:line="200" w:lineRule="atLeast"/>
        <w:jc w:val="both"/>
        <w:rPr>
          <w:b/>
        </w:rPr>
      </w:pPr>
      <w:r>
        <w:rPr>
          <w:b/>
        </w:rPr>
        <w:t xml:space="preserve">                                 </w:t>
      </w:r>
      <w:r w:rsidR="007006FB">
        <w:rPr>
          <w:b/>
        </w:rPr>
        <w:t xml:space="preserve">                                      </w:t>
      </w:r>
      <w:r>
        <w:rPr>
          <w:b/>
        </w:rPr>
        <w:t xml:space="preserve">        </w:t>
      </w:r>
      <w:r w:rsidR="00E0116D">
        <w:rPr>
          <w:b/>
        </w:rPr>
        <w:t xml:space="preserve">                   </w:t>
      </w:r>
      <w:r>
        <w:rPr>
          <w:b/>
        </w:rPr>
        <w:t xml:space="preserve"> Henryk Antczak </w:t>
      </w:r>
    </w:p>
    <w:p w:rsidR="00E039EF" w:rsidRDefault="00E039EF">
      <w:pPr>
        <w:pStyle w:val="Stopka"/>
        <w:tabs>
          <w:tab w:val="clear" w:pos="4818"/>
          <w:tab w:val="left" w:pos="1680"/>
        </w:tabs>
        <w:spacing w:line="200" w:lineRule="atLeast"/>
        <w:jc w:val="both"/>
        <w:rPr>
          <w:b/>
        </w:rPr>
      </w:pPr>
    </w:p>
    <w:p w:rsidR="00E039EF" w:rsidRDefault="00E039EF">
      <w:pPr>
        <w:pStyle w:val="Stopka"/>
        <w:tabs>
          <w:tab w:val="clear" w:pos="4818"/>
          <w:tab w:val="left" w:pos="1680"/>
        </w:tabs>
        <w:spacing w:line="200" w:lineRule="atLeast"/>
        <w:jc w:val="both"/>
        <w:rPr>
          <w:b/>
        </w:rPr>
      </w:pPr>
    </w:p>
    <w:p w:rsidR="00107A3B" w:rsidRDefault="00107A3B">
      <w:pPr>
        <w:pStyle w:val="Stopka"/>
        <w:tabs>
          <w:tab w:val="clear" w:pos="4818"/>
          <w:tab w:val="left" w:pos="1680"/>
        </w:tabs>
        <w:spacing w:line="200" w:lineRule="atLeast"/>
        <w:jc w:val="both"/>
        <w:rPr>
          <w:b/>
        </w:rPr>
      </w:pPr>
    </w:p>
    <w:p w:rsidR="00107A3B" w:rsidRDefault="00107A3B">
      <w:pPr>
        <w:pStyle w:val="Stopka"/>
        <w:tabs>
          <w:tab w:val="clear" w:pos="4818"/>
          <w:tab w:val="left" w:pos="1680"/>
        </w:tabs>
        <w:spacing w:line="200" w:lineRule="atLeast"/>
        <w:jc w:val="both"/>
        <w:rPr>
          <w:b/>
        </w:rPr>
      </w:pPr>
    </w:p>
    <w:p w:rsidR="00107A3B" w:rsidRDefault="00107A3B">
      <w:pPr>
        <w:pStyle w:val="Stopka"/>
        <w:tabs>
          <w:tab w:val="clear" w:pos="4818"/>
          <w:tab w:val="left" w:pos="1680"/>
        </w:tabs>
        <w:spacing w:line="200" w:lineRule="atLeast"/>
        <w:jc w:val="both"/>
        <w:rPr>
          <w:b/>
        </w:rPr>
      </w:pPr>
    </w:p>
    <w:p w:rsidR="00E039EF" w:rsidRDefault="00E039EF">
      <w:pPr>
        <w:pStyle w:val="Stopka"/>
        <w:tabs>
          <w:tab w:val="clear" w:pos="4818"/>
          <w:tab w:val="left" w:pos="1680"/>
        </w:tabs>
        <w:spacing w:line="200" w:lineRule="atLeast"/>
        <w:jc w:val="both"/>
        <w:rPr>
          <w:b/>
        </w:rPr>
      </w:pPr>
    </w:p>
    <w:p w:rsidR="00E039EF" w:rsidRDefault="00E039EF">
      <w:pPr>
        <w:pStyle w:val="Stopka"/>
        <w:tabs>
          <w:tab w:val="clear" w:pos="4818"/>
          <w:tab w:val="left" w:pos="1680"/>
        </w:tabs>
        <w:spacing w:line="200" w:lineRule="atLeast"/>
        <w:jc w:val="both"/>
        <w:rPr>
          <w:b/>
        </w:rPr>
      </w:pPr>
    </w:p>
    <w:p w:rsidR="004B47DB" w:rsidRDefault="004B47DB">
      <w:pPr>
        <w:pStyle w:val="Stopka"/>
        <w:tabs>
          <w:tab w:val="clear" w:pos="4818"/>
          <w:tab w:val="left" w:pos="1680"/>
        </w:tabs>
        <w:spacing w:line="200" w:lineRule="atLeast"/>
        <w:jc w:val="both"/>
        <w:rPr>
          <w:b/>
        </w:rPr>
      </w:pPr>
    </w:p>
    <w:p w:rsidR="004860CF" w:rsidRDefault="007006FB">
      <w:pPr>
        <w:pStyle w:val="Nagwek1"/>
      </w:pPr>
      <w:r>
        <w:t>U Z A S A D N I E N I E</w:t>
      </w:r>
    </w:p>
    <w:p w:rsidR="00F94B43" w:rsidRPr="00F94B43" w:rsidRDefault="00F94B43" w:rsidP="00F94B43"/>
    <w:p w:rsidR="004860CF" w:rsidRDefault="004860CF">
      <w:pPr>
        <w:spacing w:line="200" w:lineRule="atLeast"/>
        <w:jc w:val="both"/>
      </w:pPr>
    </w:p>
    <w:p w:rsidR="006404C5" w:rsidRPr="005F5D71" w:rsidRDefault="002A6C93" w:rsidP="005F5D71">
      <w:pPr>
        <w:spacing w:line="276" w:lineRule="auto"/>
        <w:ind w:firstLine="708"/>
        <w:jc w:val="both"/>
        <w:rPr>
          <w:szCs w:val="24"/>
        </w:rPr>
      </w:pPr>
      <w:r w:rsidRPr="005F5D71">
        <w:rPr>
          <w:szCs w:val="24"/>
        </w:rPr>
        <w:t xml:space="preserve">Andrzej i Barbara małżonkowie Magiera </w:t>
      </w:r>
      <w:r w:rsidR="0034427B" w:rsidRPr="005F5D71">
        <w:rPr>
          <w:szCs w:val="24"/>
        </w:rPr>
        <w:t>zwróci</w:t>
      </w:r>
      <w:r w:rsidRPr="005F5D71">
        <w:rPr>
          <w:szCs w:val="24"/>
        </w:rPr>
        <w:t xml:space="preserve">li </w:t>
      </w:r>
      <w:r w:rsidR="0034427B" w:rsidRPr="005F5D71">
        <w:rPr>
          <w:szCs w:val="24"/>
        </w:rPr>
        <w:t xml:space="preserve">się z wnioskiem do Starostwa Powiatowego w Mławie o </w:t>
      </w:r>
      <w:r w:rsidR="00722C89" w:rsidRPr="005F5D71">
        <w:rPr>
          <w:szCs w:val="24"/>
        </w:rPr>
        <w:t xml:space="preserve">sprzedaż w trybie bezprzetargowym działki gruntu nr </w:t>
      </w:r>
      <w:r w:rsidRPr="005F5D71">
        <w:rPr>
          <w:szCs w:val="24"/>
        </w:rPr>
        <w:t>3036/2 o powierzchni 0,0041 ha</w:t>
      </w:r>
      <w:r w:rsidR="00722C89" w:rsidRPr="005F5D71">
        <w:rPr>
          <w:szCs w:val="24"/>
        </w:rPr>
        <w:t xml:space="preserve">, położonej w Mławie przy ulicy </w:t>
      </w:r>
      <w:r w:rsidRPr="005F5D71">
        <w:rPr>
          <w:szCs w:val="24"/>
        </w:rPr>
        <w:t>Olsztyńskiej 2/1</w:t>
      </w:r>
      <w:r w:rsidR="006404C5" w:rsidRPr="005F5D71">
        <w:rPr>
          <w:szCs w:val="24"/>
        </w:rPr>
        <w:t>, w związku z tym, że działka ta graniczy z działką stanowiącą ich własność i nie nadaje się do samodzielnej zabudowy.</w:t>
      </w:r>
    </w:p>
    <w:p w:rsidR="0029488C" w:rsidRDefault="005F5D71" w:rsidP="0029488C">
      <w:pPr>
        <w:spacing w:line="276" w:lineRule="auto"/>
        <w:ind w:firstLine="708"/>
        <w:jc w:val="both"/>
        <w:rPr>
          <w:szCs w:val="24"/>
        </w:rPr>
      </w:pPr>
      <w:r w:rsidRPr="005F5D71">
        <w:rPr>
          <w:szCs w:val="24"/>
        </w:rPr>
        <w:t>Zarząd Powiatu Mławskiego w uchwale nr 1041/2014 z dnia 28 sierpnia 2014 roku postanowił z urzędu wydać decyzję o wygaśnięciu trwałego zarządu ustanowionego na rzecz Powiatowego Zarządu Dróg w Mławie na nieruchomości położonej w obrębie 10 miasto Mława, w stosunku do działki gruntu zlokalizowanej u zbiegu ulic: Olsztyńskiej i Kopernika, oznaczonej numerem 3036/2 o powierzchni 0,0041 ha, z uwagi na fakt, że nieruchomość ta jest zbędna na cel trwałego zarządu, którym jest powiatowa droga publiczna, ponieważ działka nie stanowi drogi powiatowej ani nie znajdują się na niej żadne urządzenia związane z drogą powiatową. Przedmiotowa działka użytkowana jest przez osoby fizyczne – właścicieli nieruchomości sąsiedniej i zostanie przeznaczona do sprzedaży w trybie bezprzetargowym.</w:t>
      </w:r>
      <w:r w:rsidR="0029488C">
        <w:rPr>
          <w:szCs w:val="24"/>
        </w:rPr>
        <w:t xml:space="preserve"> </w:t>
      </w:r>
    </w:p>
    <w:p w:rsidR="006404C5" w:rsidRDefault="0029488C" w:rsidP="0029488C">
      <w:pPr>
        <w:spacing w:line="276" w:lineRule="auto"/>
        <w:ind w:firstLine="708"/>
        <w:jc w:val="both"/>
      </w:pPr>
      <w:r>
        <w:rPr>
          <w:szCs w:val="24"/>
        </w:rPr>
        <w:t xml:space="preserve">Wygaśnięcie trwałego zarządu zostało orzeczone w decyzji Zarządu Powiatu Mławskiego z dnia 9 września 2014 roku, znak sprawy: </w:t>
      </w:r>
      <w:r>
        <w:t>G.6844.2.3.2012. Protokołem zdawczo-odbiorczym z dnia 30 września 2014 roku – przedmiotowa nieruchomość została przejęta do zasobu nieruchomości Powiatu Mławskiego.</w:t>
      </w:r>
    </w:p>
    <w:p w:rsidR="00F44795" w:rsidRPr="005F5D71" w:rsidRDefault="00F44795" w:rsidP="0029488C">
      <w:pPr>
        <w:spacing w:line="276" w:lineRule="auto"/>
        <w:ind w:firstLine="708"/>
        <w:jc w:val="both"/>
        <w:rPr>
          <w:szCs w:val="24"/>
        </w:rPr>
      </w:pPr>
      <w:r>
        <w:t xml:space="preserve">Andrzej i Barbara małżonkowie Magiera są właścicielami nieruchomości, położonej w Mławie przy ulicy Olsztyńskiej, oznaczonej jako działka gruntu numer 3036/3 i przedmiotowa nieruchomość zostanie sprzedana na ich rzecz w celu poprawienia warunków zagospodarowania tej nieruchomości. Działka nr 3036/2 ze względu na swój kształt i powierzchnię nie może być zagospodarowana jako odrębna nieruchomość. </w:t>
      </w:r>
    </w:p>
    <w:p w:rsidR="004860CF" w:rsidRPr="005F5D71" w:rsidRDefault="00512292" w:rsidP="005F5D71">
      <w:pPr>
        <w:spacing w:line="276" w:lineRule="auto"/>
        <w:ind w:firstLine="708"/>
        <w:jc w:val="both"/>
        <w:rPr>
          <w:szCs w:val="24"/>
        </w:rPr>
      </w:pPr>
      <w:r w:rsidRPr="005F5D71">
        <w:rPr>
          <w:szCs w:val="24"/>
        </w:rPr>
        <w:t>Wobec powyższego podjęcie uchwały jest zasadne.</w:t>
      </w:r>
    </w:p>
    <w:sectPr w:rsidR="004860CF" w:rsidRPr="005F5D71" w:rsidSect="00CA574D">
      <w:headerReference w:type="default" r:id="rId9"/>
      <w:footnotePr>
        <w:pos w:val="beneathText"/>
      </w:footnotePr>
      <w:pgSz w:w="11906" w:h="16838"/>
      <w:pgMar w:top="1418" w:right="85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E7" w:rsidRDefault="00426DE7">
      <w:r>
        <w:separator/>
      </w:r>
    </w:p>
  </w:endnote>
  <w:endnote w:type="continuationSeparator" w:id="0">
    <w:p w:rsidR="00426DE7" w:rsidRDefault="0042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E7" w:rsidRDefault="00426DE7">
      <w:r>
        <w:separator/>
      </w:r>
    </w:p>
  </w:footnote>
  <w:footnote w:type="continuationSeparator" w:id="0">
    <w:p w:rsidR="00426DE7" w:rsidRDefault="00426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CF" w:rsidRDefault="007006FB">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2"/>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1"/>
      <w:numFmt w:val="upperRoman"/>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3"/>
    <w:multiLevelType w:val="multilevel"/>
    <w:tmpl w:val="00000003"/>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3">
    <w:nsid w:val="00000004"/>
    <w:multiLevelType w:val="multilevel"/>
    <w:tmpl w:val="00000004"/>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4">
    <w:nsid w:val="5CC953DC"/>
    <w:multiLevelType w:val="hybridMultilevel"/>
    <w:tmpl w:val="BA0AB7BC"/>
    <w:lvl w:ilvl="0" w:tplc="374A88F2">
      <w:start w:val="1"/>
      <w:numFmt w:val="decimal"/>
      <w:lvlText w:val="%1."/>
      <w:lvlJc w:val="left"/>
      <w:pPr>
        <w:ind w:left="915" w:hanging="360"/>
      </w:pPr>
      <w:rPr>
        <w:rFonts w:hint="default"/>
        <w:b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4B"/>
    <w:rsid w:val="00027B0B"/>
    <w:rsid w:val="0008342E"/>
    <w:rsid w:val="000B55C4"/>
    <w:rsid w:val="00107A3B"/>
    <w:rsid w:val="001350EF"/>
    <w:rsid w:val="001603D3"/>
    <w:rsid w:val="001C31FC"/>
    <w:rsid w:val="0029488C"/>
    <w:rsid w:val="002A539F"/>
    <w:rsid w:val="002A6C93"/>
    <w:rsid w:val="002B0859"/>
    <w:rsid w:val="0034427B"/>
    <w:rsid w:val="00353998"/>
    <w:rsid w:val="00426DE7"/>
    <w:rsid w:val="00430357"/>
    <w:rsid w:val="00442C43"/>
    <w:rsid w:val="004860CF"/>
    <w:rsid w:val="004B47DB"/>
    <w:rsid w:val="004B6730"/>
    <w:rsid w:val="004B6D0B"/>
    <w:rsid w:val="00504056"/>
    <w:rsid w:val="00512292"/>
    <w:rsid w:val="00517F30"/>
    <w:rsid w:val="0056588B"/>
    <w:rsid w:val="0058587C"/>
    <w:rsid w:val="005C00E2"/>
    <w:rsid w:val="005F5D71"/>
    <w:rsid w:val="006404C5"/>
    <w:rsid w:val="006C2CF7"/>
    <w:rsid w:val="007006FB"/>
    <w:rsid w:val="00722C89"/>
    <w:rsid w:val="00755C0A"/>
    <w:rsid w:val="007918D6"/>
    <w:rsid w:val="00807166"/>
    <w:rsid w:val="008268AD"/>
    <w:rsid w:val="00870DE0"/>
    <w:rsid w:val="008F2C4E"/>
    <w:rsid w:val="00907AA3"/>
    <w:rsid w:val="0093457C"/>
    <w:rsid w:val="009610EC"/>
    <w:rsid w:val="00992730"/>
    <w:rsid w:val="009D18A7"/>
    <w:rsid w:val="009D51A3"/>
    <w:rsid w:val="00A0514A"/>
    <w:rsid w:val="00A8710C"/>
    <w:rsid w:val="00AC31B0"/>
    <w:rsid w:val="00AF28FC"/>
    <w:rsid w:val="00B830D2"/>
    <w:rsid w:val="00CA574D"/>
    <w:rsid w:val="00CE374D"/>
    <w:rsid w:val="00CF79FB"/>
    <w:rsid w:val="00D317C1"/>
    <w:rsid w:val="00D45223"/>
    <w:rsid w:val="00D4604B"/>
    <w:rsid w:val="00D91874"/>
    <w:rsid w:val="00DB6E88"/>
    <w:rsid w:val="00E0116D"/>
    <w:rsid w:val="00E039EF"/>
    <w:rsid w:val="00E32507"/>
    <w:rsid w:val="00E90A42"/>
    <w:rsid w:val="00EE67DE"/>
    <w:rsid w:val="00F162AD"/>
    <w:rsid w:val="00F44795"/>
    <w:rsid w:val="00F50AFB"/>
    <w:rsid w:val="00F94B43"/>
    <w:rsid w:val="00FF0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AA3"/>
    <w:pPr>
      <w:widowControl w:val="0"/>
      <w:suppressAutoHyphens/>
    </w:pPr>
    <w:rPr>
      <w:rFonts w:ascii="Times New Roman" w:eastAsia="HG Mincho Light J" w:hAnsi="Times New Roman"/>
      <w:color w:val="000000"/>
      <w:sz w:val="24"/>
    </w:rPr>
  </w:style>
  <w:style w:type="paragraph" w:styleId="Nagwek1">
    <w:name w:val="heading 1"/>
    <w:basedOn w:val="Normalny"/>
    <w:next w:val="Normalny"/>
    <w:qFormat/>
    <w:rsid w:val="00907AA3"/>
    <w:pPr>
      <w:keepNext/>
      <w:spacing w:line="200" w:lineRule="atLeas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907AA3"/>
    <w:pPr>
      <w:suppressLineNumbers/>
      <w:tabs>
        <w:tab w:val="center" w:pos="4818"/>
        <w:tab w:val="right" w:pos="9637"/>
      </w:tabs>
    </w:pPr>
  </w:style>
  <w:style w:type="character" w:customStyle="1" w:styleId="NagwekZnak">
    <w:name w:val="Nagłówek Znak"/>
    <w:basedOn w:val="Domylnaczcionkaakapitu"/>
    <w:semiHidden/>
    <w:rsid w:val="00907AA3"/>
    <w:rPr>
      <w:rFonts w:ascii="Times New Roman" w:eastAsia="HG Mincho Light J" w:hAnsi="Times New Roman" w:cs="Times New Roman"/>
      <w:color w:val="000000"/>
      <w:sz w:val="24"/>
      <w:szCs w:val="20"/>
      <w:lang w:eastAsia="pl-PL"/>
    </w:rPr>
  </w:style>
  <w:style w:type="paragraph" w:styleId="Stopka">
    <w:name w:val="footer"/>
    <w:basedOn w:val="Normalny"/>
    <w:semiHidden/>
    <w:rsid w:val="00907AA3"/>
    <w:pPr>
      <w:suppressLineNumbers/>
      <w:tabs>
        <w:tab w:val="center" w:pos="4818"/>
        <w:tab w:val="right" w:pos="9637"/>
      </w:tabs>
    </w:pPr>
  </w:style>
  <w:style w:type="character" w:customStyle="1" w:styleId="StopkaZnak">
    <w:name w:val="Stopka Znak"/>
    <w:basedOn w:val="Domylnaczcionkaakapitu"/>
    <w:semiHidden/>
    <w:rsid w:val="00907AA3"/>
    <w:rPr>
      <w:rFonts w:ascii="Times New Roman" w:eastAsia="HG Mincho Light J" w:hAnsi="Times New Roman" w:cs="Times New Roman"/>
      <w:color w:val="000000"/>
      <w:sz w:val="24"/>
      <w:szCs w:val="20"/>
      <w:lang w:eastAsia="pl-PL"/>
    </w:rPr>
  </w:style>
  <w:style w:type="paragraph" w:styleId="Akapitzlist">
    <w:name w:val="List Paragraph"/>
    <w:basedOn w:val="Normalny"/>
    <w:qFormat/>
    <w:rsid w:val="00907AA3"/>
    <w:pPr>
      <w:ind w:left="720"/>
      <w:contextualSpacing/>
    </w:pPr>
  </w:style>
  <w:style w:type="paragraph" w:styleId="Tekstprzypisukocowego">
    <w:name w:val="endnote text"/>
    <w:basedOn w:val="Normalny"/>
    <w:semiHidden/>
    <w:unhideWhenUsed/>
    <w:rsid w:val="00907AA3"/>
    <w:rPr>
      <w:sz w:val="20"/>
    </w:rPr>
  </w:style>
  <w:style w:type="character" w:customStyle="1" w:styleId="TekstprzypisukocowegoZnak">
    <w:name w:val="Tekst przypisu końcowego Znak"/>
    <w:basedOn w:val="Domylnaczcionkaakapitu"/>
    <w:semiHidden/>
    <w:rsid w:val="00907AA3"/>
    <w:rPr>
      <w:rFonts w:ascii="Times New Roman" w:eastAsia="HG Mincho Light J" w:hAnsi="Times New Roman" w:cs="Times New Roman"/>
      <w:color w:val="000000"/>
      <w:sz w:val="20"/>
      <w:szCs w:val="20"/>
      <w:lang w:eastAsia="pl-PL"/>
    </w:rPr>
  </w:style>
  <w:style w:type="character" w:styleId="Odwoanieprzypisukocowego">
    <w:name w:val="endnote reference"/>
    <w:basedOn w:val="Domylnaczcionkaakapitu"/>
    <w:semiHidden/>
    <w:unhideWhenUsed/>
    <w:rsid w:val="00907AA3"/>
    <w:rPr>
      <w:vertAlign w:val="superscript"/>
    </w:rPr>
  </w:style>
  <w:style w:type="paragraph" w:styleId="Tekstpodstawowy">
    <w:name w:val="Body Text"/>
    <w:basedOn w:val="Normalny"/>
    <w:semiHidden/>
    <w:rsid w:val="00907AA3"/>
    <w:pPr>
      <w:tabs>
        <w:tab w:val="left" w:pos="1740"/>
      </w:tabs>
      <w:spacing w:line="200" w:lineRule="atLeast"/>
      <w:jc w:val="center"/>
    </w:pPr>
    <w:rPr>
      <w:b/>
    </w:rPr>
  </w:style>
  <w:style w:type="paragraph" w:styleId="Tekstdymka">
    <w:name w:val="Balloon Text"/>
    <w:basedOn w:val="Normalny"/>
    <w:link w:val="TekstdymkaZnak"/>
    <w:uiPriority w:val="99"/>
    <w:semiHidden/>
    <w:unhideWhenUsed/>
    <w:rsid w:val="007006FB"/>
    <w:rPr>
      <w:rFonts w:ascii="Tahoma" w:hAnsi="Tahoma" w:cs="Tahoma"/>
      <w:sz w:val="16"/>
      <w:szCs w:val="16"/>
    </w:rPr>
  </w:style>
  <w:style w:type="character" w:customStyle="1" w:styleId="TekstdymkaZnak">
    <w:name w:val="Tekst dymka Znak"/>
    <w:basedOn w:val="Domylnaczcionkaakapitu"/>
    <w:link w:val="Tekstdymka"/>
    <w:uiPriority w:val="99"/>
    <w:semiHidden/>
    <w:rsid w:val="007006FB"/>
    <w:rPr>
      <w:rFonts w:ascii="Tahoma" w:eastAsia="HG Mincho Light J"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AA3"/>
    <w:pPr>
      <w:widowControl w:val="0"/>
      <w:suppressAutoHyphens/>
    </w:pPr>
    <w:rPr>
      <w:rFonts w:ascii="Times New Roman" w:eastAsia="HG Mincho Light J" w:hAnsi="Times New Roman"/>
      <w:color w:val="000000"/>
      <w:sz w:val="24"/>
    </w:rPr>
  </w:style>
  <w:style w:type="paragraph" w:styleId="Nagwek1">
    <w:name w:val="heading 1"/>
    <w:basedOn w:val="Normalny"/>
    <w:next w:val="Normalny"/>
    <w:qFormat/>
    <w:rsid w:val="00907AA3"/>
    <w:pPr>
      <w:keepNext/>
      <w:spacing w:line="200" w:lineRule="atLeas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907AA3"/>
    <w:pPr>
      <w:suppressLineNumbers/>
      <w:tabs>
        <w:tab w:val="center" w:pos="4818"/>
        <w:tab w:val="right" w:pos="9637"/>
      </w:tabs>
    </w:pPr>
  </w:style>
  <w:style w:type="character" w:customStyle="1" w:styleId="NagwekZnak">
    <w:name w:val="Nagłówek Znak"/>
    <w:basedOn w:val="Domylnaczcionkaakapitu"/>
    <w:semiHidden/>
    <w:rsid w:val="00907AA3"/>
    <w:rPr>
      <w:rFonts w:ascii="Times New Roman" w:eastAsia="HG Mincho Light J" w:hAnsi="Times New Roman" w:cs="Times New Roman"/>
      <w:color w:val="000000"/>
      <w:sz w:val="24"/>
      <w:szCs w:val="20"/>
      <w:lang w:eastAsia="pl-PL"/>
    </w:rPr>
  </w:style>
  <w:style w:type="paragraph" w:styleId="Stopka">
    <w:name w:val="footer"/>
    <w:basedOn w:val="Normalny"/>
    <w:semiHidden/>
    <w:rsid w:val="00907AA3"/>
    <w:pPr>
      <w:suppressLineNumbers/>
      <w:tabs>
        <w:tab w:val="center" w:pos="4818"/>
        <w:tab w:val="right" w:pos="9637"/>
      </w:tabs>
    </w:pPr>
  </w:style>
  <w:style w:type="character" w:customStyle="1" w:styleId="StopkaZnak">
    <w:name w:val="Stopka Znak"/>
    <w:basedOn w:val="Domylnaczcionkaakapitu"/>
    <w:semiHidden/>
    <w:rsid w:val="00907AA3"/>
    <w:rPr>
      <w:rFonts w:ascii="Times New Roman" w:eastAsia="HG Mincho Light J" w:hAnsi="Times New Roman" w:cs="Times New Roman"/>
      <w:color w:val="000000"/>
      <w:sz w:val="24"/>
      <w:szCs w:val="20"/>
      <w:lang w:eastAsia="pl-PL"/>
    </w:rPr>
  </w:style>
  <w:style w:type="paragraph" w:styleId="Akapitzlist">
    <w:name w:val="List Paragraph"/>
    <w:basedOn w:val="Normalny"/>
    <w:qFormat/>
    <w:rsid w:val="00907AA3"/>
    <w:pPr>
      <w:ind w:left="720"/>
      <w:contextualSpacing/>
    </w:pPr>
  </w:style>
  <w:style w:type="paragraph" w:styleId="Tekstprzypisukocowego">
    <w:name w:val="endnote text"/>
    <w:basedOn w:val="Normalny"/>
    <w:semiHidden/>
    <w:unhideWhenUsed/>
    <w:rsid w:val="00907AA3"/>
    <w:rPr>
      <w:sz w:val="20"/>
    </w:rPr>
  </w:style>
  <w:style w:type="character" w:customStyle="1" w:styleId="TekstprzypisukocowegoZnak">
    <w:name w:val="Tekst przypisu końcowego Znak"/>
    <w:basedOn w:val="Domylnaczcionkaakapitu"/>
    <w:semiHidden/>
    <w:rsid w:val="00907AA3"/>
    <w:rPr>
      <w:rFonts w:ascii="Times New Roman" w:eastAsia="HG Mincho Light J" w:hAnsi="Times New Roman" w:cs="Times New Roman"/>
      <w:color w:val="000000"/>
      <w:sz w:val="20"/>
      <w:szCs w:val="20"/>
      <w:lang w:eastAsia="pl-PL"/>
    </w:rPr>
  </w:style>
  <w:style w:type="character" w:styleId="Odwoanieprzypisukocowego">
    <w:name w:val="endnote reference"/>
    <w:basedOn w:val="Domylnaczcionkaakapitu"/>
    <w:semiHidden/>
    <w:unhideWhenUsed/>
    <w:rsid w:val="00907AA3"/>
    <w:rPr>
      <w:vertAlign w:val="superscript"/>
    </w:rPr>
  </w:style>
  <w:style w:type="paragraph" w:styleId="Tekstpodstawowy">
    <w:name w:val="Body Text"/>
    <w:basedOn w:val="Normalny"/>
    <w:semiHidden/>
    <w:rsid w:val="00907AA3"/>
    <w:pPr>
      <w:tabs>
        <w:tab w:val="left" w:pos="1740"/>
      </w:tabs>
      <w:spacing w:line="200" w:lineRule="atLeast"/>
      <w:jc w:val="center"/>
    </w:pPr>
    <w:rPr>
      <w:b/>
    </w:rPr>
  </w:style>
  <w:style w:type="paragraph" w:styleId="Tekstdymka">
    <w:name w:val="Balloon Text"/>
    <w:basedOn w:val="Normalny"/>
    <w:link w:val="TekstdymkaZnak"/>
    <w:uiPriority w:val="99"/>
    <w:semiHidden/>
    <w:unhideWhenUsed/>
    <w:rsid w:val="007006FB"/>
    <w:rPr>
      <w:rFonts w:ascii="Tahoma" w:hAnsi="Tahoma" w:cs="Tahoma"/>
      <w:sz w:val="16"/>
      <w:szCs w:val="16"/>
    </w:rPr>
  </w:style>
  <w:style w:type="character" w:customStyle="1" w:styleId="TekstdymkaZnak">
    <w:name w:val="Tekst dymka Znak"/>
    <w:basedOn w:val="Domylnaczcionkaakapitu"/>
    <w:link w:val="Tekstdymka"/>
    <w:uiPriority w:val="99"/>
    <w:semiHidden/>
    <w:rsid w:val="007006FB"/>
    <w:rPr>
      <w:rFonts w:ascii="Tahoma" w:eastAsia="HG Mincho Light J"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517</Words>
  <Characters>3106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U C H W A Ł A   N R</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C H W A Ł A   N R</dc:title>
  <dc:creator>Anna Sowinska</dc:creator>
  <cp:lastModifiedBy>Joanna Marcinkowska</cp:lastModifiedBy>
  <cp:revision>22</cp:revision>
  <cp:lastPrinted>2015-03-04T11:34:00Z</cp:lastPrinted>
  <dcterms:created xsi:type="dcterms:W3CDTF">2015-03-04T10:14:00Z</dcterms:created>
  <dcterms:modified xsi:type="dcterms:W3CDTF">2015-03-30T06:41:00Z</dcterms:modified>
</cp:coreProperties>
</file>