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B7" w:rsidRPr="00F514B7" w:rsidRDefault="00F514B7" w:rsidP="00F514B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514B7">
        <w:rPr>
          <w:rFonts w:ascii="Times New Roman" w:eastAsia="Times New Roman" w:hAnsi="Times New Roman" w:cs="Times New Roman"/>
          <w:b/>
          <w:bCs/>
          <w:sz w:val="27"/>
          <w:szCs w:val="27"/>
          <w:lang w:eastAsia="pl-PL"/>
        </w:rPr>
        <w:t>Zwiększenie środków finansowych dla OSP</w:t>
      </w:r>
    </w:p>
    <w:p w:rsidR="00F514B7" w:rsidRPr="00F514B7" w:rsidRDefault="00F514B7" w:rsidP="00F514B7">
      <w:pPr>
        <w:spacing w:before="100" w:beforeAutospacing="1" w:after="100" w:afterAutospacing="1" w:line="240" w:lineRule="auto"/>
        <w:rPr>
          <w:rFonts w:ascii="Times New Roman" w:eastAsia="Times New Roman" w:hAnsi="Times New Roman" w:cs="Times New Roman"/>
          <w:sz w:val="24"/>
          <w:szCs w:val="24"/>
          <w:lang w:eastAsia="pl-PL"/>
        </w:rPr>
      </w:pPr>
      <w:r w:rsidRPr="00F514B7">
        <w:rPr>
          <w:rFonts w:ascii="Times New Roman" w:eastAsia="Times New Roman" w:hAnsi="Times New Roman" w:cs="Times New Roman"/>
          <w:sz w:val="24"/>
          <w:szCs w:val="24"/>
          <w:lang w:eastAsia="pl-PL"/>
        </w:rPr>
        <w:t>– </w:t>
      </w:r>
      <w:r w:rsidRPr="00F514B7">
        <w:rPr>
          <w:rFonts w:ascii="Times New Roman" w:eastAsia="Times New Roman" w:hAnsi="Times New Roman" w:cs="Times New Roman"/>
          <w:i/>
          <w:iCs/>
          <w:sz w:val="24"/>
          <w:szCs w:val="24"/>
          <w:lang w:eastAsia="pl-PL"/>
        </w:rPr>
        <w:t>W 2017 r. Ministerstwo Spraw Wewnętrznych i Administracji przeznaczy dla jednostek Ochotniczych Straży Pożarnych ponad 124 mln zł. Oznacza to wzrost kwoty dotacji z budżetu państwa o ponad 15 mln zł tylko w ciągu jednego roku</w:t>
      </w:r>
      <w:r w:rsidRPr="00F514B7">
        <w:rPr>
          <w:rFonts w:ascii="Times New Roman" w:eastAsia="Times New Roman" w:hAnsi="Times New Roman" w:cs="Times New Roman"/>
          <w:sz w:val="24"/>
          <w:szCs w:val="24"/>
          <w:lang w:eastAsia="pl-PL"/>
        </w:rPr>
        <w:t xml:space="preserve"> - powiedział w piątek w Sejmie wiceszef MSWiA Jarosław Zieliński.</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Jarosław Zieliński, sekretarz stanu w MSWiA, odpowiadał w Sejmie na pytania posłów w sprawie środków przekazywanych przez ministerstwo na jednostki Ochotniczej Straży Pożarnej. Wiceszef MSWiA zaznaczył, że zarzuty, ja</w:t>
      </w:r>
      <w:bookmarkStart w:id="0" w:name="_GoBack"/>
      <w:bookmarkEnd w:id="0"/>
      <w:r w:rsidRPr="00F514B7">
        <w:rPr>
          <w:rFonts w:ascii="Times New Roman" w:eastAsia="Times New Roman" w:hAnsi="Times New Roman" w:cs="Times New Roman"/>
          <w:sz w:val="24"/>
          <w:szCs w:val="24"/>
          <w:lang w:eastAsia="pl-PL"/>
        </w:rPr>
        <w:t>koby OSP nie otrzymywały dotacji lub otrzymywały mniej środków są absurdalne i nieprawdziwe. – Jest wręcz przeciwnie. Z roku na rok jednostki Ochotniczych Straży Pożarnych otrzymują coraz więcej pieniędzy z budżetu państwa. Nasz rząd dostrzega, że strażacy ochotnicy stanowią to „drugie płuco” systemu ratowniczo-gaśniczego w Polsce. Wszystkie te jednostki wspieramy  – podkreślił wiceminister spraw wewnętrznych i administracji.</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b/>
          <w:bCs/>
          <w:sz w:val="24"/>
          <w:szCs w:val="24"/>
          <w:lang w:eastAsia="pl-PL"/>
        </w:rPr>
        <w:t>Więcej pieniędzy dla strażaków ochotników w 2017 r.</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 xml:space="preserve">W 2015 r. państwowa dotacja dla jednostek OSP wynosiła 32,5 mln zł i taką kwotę odchodząca koalicja PO-PSL zaplanowała w projekcie ustawy budżetowej na 2016 r. – </w:t>
      </w:r>
      <w:r w:rsidRPr="00F514B7">
        <w:rPr>
          <w:rFonts w:ascii="Times New Roman" w:eastAsia="Times New Roman" w:hAnsi="Times New Roman" w:cs="Times New Roman"/>
          <w:i/>
          <w:iCs/>
          <w:sz w:val="24"/>
          <w:szCs w:val="24"/>
          <w:lang w:eastAsia="pl-PL"/>
        </w:rPr>
        <w:t>Zwiększyliśmy ją do 36 mln, a więc o 3,5 mln zł. Z kolei kwota dotacji przeznaczona na 2017 r. wynosi 43 mln zł – to aż o 7 mln więcej niż w roku poprzednim</w:t>
      </w:r>
      <w:r w:rsidRPr="00F514B7">
        <w:rPr>
          <w:rFonts w:ascii="Times New Roman" w:eastAsia="Times New Roman" w:hAnsi="Times New Roman" w:cs="Times New Roman"/>
          <w:sz w:val="24"/>
          <w:szCs w:val="24"/>
          <w:lang w:eastAsia="pl-PL"/>
        </w:rPr>
        <w:t xml:space="preserve"> – przypomniał wiceminister Jarosław Zieliński.</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Dodatkowe środki otrzymały również te jednostki OSP, które są włączone do Krajowego Systemu Ratowniczo-Gaśniczego. W 2015 r. i 2016 r. MSWiA przekazało im po 73 mln zł dotacji. W 2017 r. kwota ta wzrosła o ponad 8 mln zł do poziomu 81,1 mln zł.</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Podsumowując – w 2016 r. Ochotnicze Straże Pożarne otrzymały, zwiększoną w stosunku do roku poprzedniego kwotę, 109 mln zł, natomiast w 2017 r. dotacja wzrosła o 15 mln zł – do ponad 124 mln zł. Możemy zatem powiedzieć o ponad 13-procentowym wzroście dotacji tylko w ciągu jednego roku.</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b/>
          <w:bCs/>
          <w:sz w:val="24"/>
          <w:szCs w:val="24"/>
          <w:lang w:eastAsia="pl-PL"/>
        </w:rPr>
        <w:t>Nowe samochody i sprzęt dla strażaków ochotników</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Wiceszef MSWiA był w Sejmie pytany m.in. o zakup nowego sprzętu dla jednostek Ochotniczych Straży Pożarnych. Wiceminister poinformował posłów, że ze środków budżetowych kupowane są m.in. samochody pożarnicze dla OSP. W 2016 r. zakupiono 171 samochodów ratowniczo-gaśniczych. Ponad 2/3 z tych pojazdów stanowiły średnie i ciężkie samochody ratowniczo-gaśnicze. - Zmniejszenie liczby zakupionych lekkich samochodów pożarniczych wynika z ich parametrów techniczno-taktycznych, które nie mają szerokiego zastosowania w działaniach ratowniczych. Dotowanie zakupu średnich samochodów ratowniczo-gaśniczych jest dużo bardziej praktyczne z punktu widzenia prowadzenia działań ratowniczych – zaznaczył.</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Wiceminister Jarosław Zieliński podkreślił, że w 2016 r. zakupiono nowy sprzęt dla strażaków-ochotników, w tym m.in. kilka tysięcy węży strażackich różnego typu, 157 agregatów prądotwórczych, 175 pomp do wody zanieczyszczonej, prawie 100 pił do betonu, ponad 370 drabin strażackich, 160 zestawów ratownictwa medycznego oraz 35 sztuk narzędzi hydraulicznych.</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lastRenderedPageBreak/>
        <w:br/>
      </w:r>
      <w:r w:rsidRPr="00F514B7">
        <w:rPr>
          <w:rFonts w:ascii="Times New Roman" w:eastAsia="Times New Roman" w:hAnsi="Times New Roman" w:cs="Times New Roman"/>
          <w:b/>
          <w:bCs/>
          <w:sz w:val="24"/>
          <w:szCs w:val="24"/>
          <w:lang w:eastAsia="pl-PL"/>
        </w:rPr>
        <w:t>Dodatkowe środki dla OSP z Programu modernizacji</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 xml:space="preserve">Jednocześnie wiceszef MSWiA poinformował, że zgodnie z zapowiedziami Prawa i Sprawiedliwości, realizowany jest „Program modernizacji Policji, Straży Granicznej, Państwowej Straży Pożarnej i Biura Ochrony Rządu w latach 2017-2020”. Program przewiduje także dofinansowanie jednostek ochrony przeciwpożarowej włączonych do Krajowego Systemu Ratowniczo-Gaśniczego i jednostek Ochotniczych Straży Pożarnych. W latach 2017-2020 zaplanowano dofinansowanie dla tych jednostek w łącznej kwocie 501 mln 400 tys. zł. – </w:t>
      </w:r>
      <w:r w:rsidRPr="00F514B7">
        <w:rPr>
          <w:rFonts w:ascii="Times New Roman" w:eastAsia="Times New Roman" w:hAnsi="Times New Roman" w:cs="Times New Roman"/>
          <w:i/>
          <w:iCs/>
          <w:sz w:val="24"/>
          <w:szCs w:val="24"/>
          <w:lang w:eastAsia="pl-PL"/>
        </w:rPr>
        <w:t>Z tej kwoty 335 mln 800 tys. zł trafi do jednostek z KSRG, a 165 mln 600 tys. zł. do pozostałych jednostek. Zakupimy m.in. około 500 wozów ratowniczo-gaśniczych dla strażaków ochotników</w:t>
      </w:r>
      <w:r w:rsidRPr="00F514B7">
        <w:rPr>
          <w:rFonts w:ascii="Times New Roman" w:eastAsia="Times New Roman" w:hAnsi="Times New Roman" w:cs="Times New Roman"/>
          <w:sz w:val="24"/>
          <w:szCs w:val="24"/>
          <w:lang w:eastAsia="pl-PL"/>
        </w:rPr>
        <w:t xml:space="preserve"> – zaznaczył wiceminister.</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b/>
          <w:bCs/>
          <w:sz w:val="24"/>
          <w:szCs w:val="24"/>
          <w:lang w:eastAsia="pl-PL"/>
        </w:rPr>
        <w:t>OSP nadal będą otrzymywały środki finansowe od firm ubezpieczeniowych</w:t>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b/>
          <w:bCs/>
          <w:sz w:val="24"/>
          <w:szCs w:val="24"/>
          <w:lang w:eastAsia="pl-PL"/>
        </w:rPr>
        <w:br/>
      </w:r>
      <w:r w:rsidRPr="00F514B7">
        <w:rPr>
          <w:rFonts w:ascii="Times New Roman" w:eastAsia="Times New Roman" w:hAnsi="Times New Roman" w:cs="Times New Roman"/>
          <w:sz w:val="24"/>
          <w:szCs w:val="24"/>
          <w:lang w:eastAsia="pl-PL"/>
        </w:rPr>
        <w:t xml:space="preserve">Podczas wystąpienia w Sejmie, wiceminister Jarosław Zieliński jednoznacznie zdementował zarzuty rzekomego odebrania strażakom ochotnikom pieniędzy pochodzących od ubezpieczycieli. – </w:t>
      </w:r>
      <w:r w:rsidRPr="00F514B7">
        <w:rPr>
          <w:rFonts w:ascii="Times New Roman" w:eastAsia="Times New Roman" w:hAnsi="Times New Roman" w:cs="Times New Roman"/>
          <w:i/>
          <w:iCs/>
          <w:sz w:val="24"/>
          <w:szCs w:val="24"/>
          <w:lang w:eastAsia="pl-PL"/>
        </w:rPr>
        <w:t>Zapewniam, że Ochotnicze Straże Pożarne nadal będą otrzymywały     środki pochodzące z firm ubezpieczeniowych z przeznaczeniem na ochronę przeciwpożarową.  W projekcie  nowelizacji  ustawy o ochronie przeciwpożarowej planowana jest jedynie zmiana sposobu dystrybucji tych środków, tak aby stworzyć spójny system i reagować na realne potrzeby strażaków ochotników</w:t>
      </w:r>
      <w:r w:rsidRPr="00F514B7">
        <w:rPr>
          <w:rFonts w:ascii="Times New Roman" w:eastAsia="Times New Roman" w:hAnsi="Times New Roman" w:cs="Times New Roman"/>
          <w:sz w:val="24"/>
          <w:szCs w:val="24"/>
          <w:lang w:eastAsia="pl-PL"/>
        </w:rPr>
        <w:t xml:space="preserve"> – powiedział wiceszef MSWiA.</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W ocenie MSWiA zmiana ta pozytywnie wpłynie na poziom ochrony przeciwpożarowej. Będzie sprzyjała podejmowaniu racjonalnych decyzji w sprawie zakupu wyposażenia służącego ratowaniu ludzkiego zdrowia i życia.</w:t>
      </w:r>
      <w:r w:rsidRPr="00F514B7">
        <w:rPr>
          <w:rFonts w:ascii="Times New Roman" w:eastAsia="Times New Roman" w:hAnsi="Times New Roman" w:cs="Times New Roman"/>
          <w:sz w:val="24"/>
          <w:szCs w:val="24"/>
          <w:lang w:eastAsia="pl-PL"/>
        </w:rPr>
        <w:br/>
      </w:r>
      <w:r w:rsidRPr="00F514B7">
        <w:rPr>
          <w:rFonts w:ascii="Times New Roman" w:eastAsia="Times New Roman" w:hAnsi="Times New Roman" w:cs="Times New Roman"/>
          <w:sz w:val="24"/>
          <w:szCs w:val="24"/>
          <w:lang w:eastAsia="pl-PL"/>
        </w:rPr>
        <w:br/>
        <w:t xml:space="preserve">Zmiany zakładają, że to Komendant Główny PSP, jako odpowiedzialny za organizację ochrony przeciwpożarowej w skali całego kraju, otrzymywałby środki z firm ubezpieczeniowych. Jednak miałby obowiązek ustawowy takiego ich podziału,  aby 50 proc. kwoty otrzymywała Państwa Straż Pożarna wraz z innymi jednostkami ochrony przeciwpożarowej, m. in. Zakładowymi Strażami Pożarnymi. Natomiast drugie 50 proc. kwoty otrzymywałyby Ochotnicze Straże Pożarne. – </w:t>
      </w:r>
      <w:r w:rsidRPr="00F514B7">
        <w:rPr>
          <w:rFonts w:ascii="Times New Roman" w:eastAsia="Times New Roman" w:hAnsi="Times New Roman" w:cs="Times New Roman"/>
          <w:i/>
          <w:iCs/>
          <w:sz w:val="24"/>
          <w:szCs w:val="24"/>
          <w:lang w:eastAsia="pl-PL"/>
        </w:rPr>
        <w:t>Tak więc uspokajam – pod względem finansowym nic się nie zmieni, nadal połowa środków od ubezpieczycieli będzie trafiała na potrzeby strażaków ochotników</w:t>
      </w:r>
      <w:r w:rsidRPr="00F514B7">
        <w:rPr>
          <w:rFonts w:ascii="Times New Roman" w:eastAsia="Times New Roman" w:hAnsi="Times New Roman" w:cs="Times New Roman"/>
          <w:sz w:val="24"/>
          <w:szCs w:val="24"/>
          <w:lang w:eastAsia="pl-PL"/>
        </w:rPr>
        <w:t xml:space="preserve"> – podkreślił Jarosław Zieliński, sekretarz stanu w MSWiA.</w:t>
      </w:r>
    </w:p>
    <w:p w:rsidR="00F514B7" w:rsidRPr="00F514B7" w:rsidRDefault="00F514B7" w:rsidP="00F514B7">
      <w:pPr>
        <w:spacing w:before="100" w:beforeAutospacing="1" w:after="100" w:afterAutospacing="1" w:line="240" w:lineRule="auto"/>
        <w:rPr>
          <w:rFonts w:ascii="Times New Roman" w:eastAsia="Times New Roman" w:hAnsi="Times New Roman" w:cs="Times New Roman"/>
          <w:sz w:val="24"/>
          <w:szCs w:val="24"/>
          <w:lang w:eastAsia="pl-PL"/>
        </w:rPr>
      </w:pPr>
      <w:r w:rsidRPr="00F514B7">
        <w:rPr>
          <w:rFonts w:ascii="Times New Roman" w:eastAsia="Times New Roman" w:hAnsi="Times New Roman" w:cs="Times New Roman"/>
          <w:sz w:val="24"/>
          <w:szCs w:val="24"/>
          <w:lang w:eastAsia="pl-PL"/>
        </w:rPr>
        <w:t xml:space="preserve">Źródło: </w:t>
      </w:r>
      <w:hyperlink r:id="rId4" w:history="1">
        <w:r w:rsidRPr="00F514B7">
          <w:rPr>
            <w:rFonts w:ascii="Times New Roman" w:eastAsia="Times New Roman" w:hAnsi="Times New Roman" w:cs="Times New Roman"/>
            <w:color w:val="0000FF"/>
            <w:sz w:val="24"/>
            <w:szCs w:val="24"/>
            <w:u w:val="single"/>
            <w:lang w:eastAsia="pl-PL"/>
          </w:rPr>
          <w:t>MSWiA</w:t>
        </w:r>
      </w:hyperlink>
    </w:p>
    <w:p w:rsidR="003D24C4" w:rsidRDefault="003D24C4" w:rsidP="00F514B7"/>
    <w:sectPr w:rsidR="003D24C4" w:rsidSect="003257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514B7"/>
    <w:rsid w:val="00325795"/>
    <w:rsid w:val="003D24C4"/>
    <w:rsid w:val="00D12A87"/>
    <w:rsid w:val="00F51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795"/>
  </w:style>
  <w:style w:type="paragraph" w:styleId="Nagwek3">
    <w:name w:val="heading 3"/>
    <w:basedOn w:val="Normalny"/>
    <w:link w:val="Nagwek3Znak"/>
    <w:uiPriority w:val="9"/>
    <w:qFormat/>
    <w:rsid w:val="00F514B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514B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514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514B7"/>
    <w:rPr>
      <w:i/>
      <w:iCs/>
    </w:rPr>
  </w:style>
  <w:style w:type="character" w:styleId="Pogrubienie">
    <w:name w:val="Strong"/>
    <w:basedOn w:val="Domylnaczcionkaakapitu"/>
    <w:uiPriority w:val="22"/>
    <w:qFormat/>
    <w:rsid w:val="00F514B7"/>
    <w:rPr>
      <w:b/>
      <w:bCs/>
    </w:rPr>
  </w:style>
  <w:style w:type="character" w:styleId="Hipercze">
    <w:name w:val="Hyperlink"/>
    <w:basedOn w:val="Domylnaczcionkaakapitu"/>
    <w:uiPriority w:val="99"/>
    <w:semiHidden/>
    <w:unhideWhenUsed/>
    <w:rsid w:val="00F514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514B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514B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514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514B7"/>
    <w:rPr>
      <w:i/>
      <w:iCs/>
    </w:rPr>
  </w:style>
  <w:style w:type="character" w:styleId="Pogrubienie">
    <w:name w:val="Strong"/>
    <w:basedOn w:val="Domylnaczcionkaakapitu"/>
    <w:uiPriority w:val="22"/>
    <w:qFormat/>
    <w:rsid w:val="00F514B7"/>
    <w:rPr>
      <w:b/>
      <w:bCs/>
    </w:rPr>
  </w:style>
  <w:style w:type="character" w:styleId="Hipercze">
    <w:name w:val="Hyperlink"/>
    <w:basedOn w:val="Domylnaczcionkaakapitu"/>
    <w:uiPriority w:val="99"/>
    <w:semiHidden/>
    <w:unhideWhenUsed/>
    <w:rsid w:val="00F514B7"/>
    <w:rPr>
      <w:color w:val="0000FF"/>
      <w:u w:val="single"/>
    </w:rPr>
  </w:style>
</w:styles>
</file>

<file path=word/webSettings.xml><?xml version="1.0" encoding="utf-8"?>
<w:webSettings xmlns:r="http://schemas.openxmlformats.org/officeDocument/2006/relationships" xmlns:w="http://schemas.openxmlformats.org/wordprocessingml/2006/main">
  <w:divs>
    <w:div w:id="515773403">
      <w:bodyDiv w:val="1"/>
      <w:marLeft w:val="0"/>
      <w:marRight w:val="0"/>
      <w:marTop w:val="0"/>
      <w:marBottom w:val="0"/>
      <w:divBdr>
        <w:top w:val="none" w:sz="0" w:space="0" w:color="auto"/>
        <w:left w:val="none" w:sz="0" w:space="0" w:color="auto"/>
        <w:bottom w:val="none" w:sz="0" w:space="0" w:color="auto"/>
        <w:right w:val="none" w:sz="0" w:space="0" w:color="auto"/>
      </w:divBdr>
      <w:divsChild>
        <w:div w:id="562103810">
          <w:marLeft w:val="0"/>
          <w:marRight w:val="0"/>
          <w:marTop w:val="0"/>
          <w:marBottom w:val="0"/>
          <w:divBdr>
            <w:top w:val="none" w:sz="0" w:space="0" w:color="auto"/>
            <w:left w:val="none" w:sz="0" w:space="0" w:color="auto"/>
            <w:bottom w:val="none" w:sz="0" w:space="0" w:color="auto"/>
            <w:right w:val="none" w:sz="0" w:space="0" w:color="auto"/>
          </w:divBdr>
        </w:div>
        <w:div w:id="2510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w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4612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Komenda Glowna Panstwowej Strazy Pozarnej</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Romanowska</dc:creator>
  <cp:lastModifiedBy>KP PSP</cp:lastModifiedBy>
  <cp:revision>2</cp:revision>
  <cp:lastPrinted>2017-04-24T07:16:00Z</cp:lastPrinted>
  <dcterms:created xsi:type="dcterms:W3CDTF">2017-04-24T10:27:00Z</dcterms:created>
  <dcterms:modified xsi:type="dcterms:W3CDTF">2017-04-24T10:27:00Z</dcterms:modified>
</cp:coreProperties>
</file>