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477"/>
      </w:tblGrid>
      <w:tr w:rsidR="00F474BA" w:rsidRPr="0011024A" w:rsidTr="00675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BA" w:rsidRPr="00336A0D" w:rsidRDefault="00F474BA" w:rsidP="006759C4">
            <w:pPr>
              <w:spacing w:after="0"/>
              <w:ind w:firstLine="6521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                    </w:t>
            </w:r>
          </w:p>
        </w:tc>
      </w:tr>
      <w:tr w:rsidR="00F474BA" w:rsidRPr="0011024A" w:rsidTr="00675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W w:w="917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9177"/>
            </w:tblGrid>
            <w:tr w:rsidR="00F474BA" w:rsidRPr="0011024A" w:rsidTr="009F1214">
              <w:trPr>
                <w:trHeight w:val="121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74BA" w:rsidRPr="00336A0D" w:rsidRDefault="00F474BA" w:rsidP="006759C4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UCHWAŁA NR  XXIV/187/2013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RADY POWIATU M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ŁAWSKIEGO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z dnia 22 stycznia 2013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r.</w:t>
                  </w:r>
                </w:p>
                <w:p w:rsidR="00F474BA" w:rsidRDefault="00F474BA" w:rsidP="00D71108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w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sprawie udzielenia odpowiedzi do Wojewódzkiego Sądu Administracy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jnego 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br/>
                    <w:t xml:space="preserve"> w Warszawie ul. Jasna 2/4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, na skargę wniesioną przez Centrum Nauki i Biznesu </w:t>
                  </w:r>
                </w:p>
                <w:p w:rsidR="00F474BA" w:rsidRPr="00336A0D" w:rsidRDefault="00F474BA" w:rsidP="00D71108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„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Żak" Sp. z o.o. z siedzibą w Łodzi, na uchwałę </w:t>
                  </w:r>
                  <w:r w:rsidRPr="00D7110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Nr  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XVIII/139</w:t>
                  </w:r>
                  <w:r w:rsidRPr="00D7110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/2012 Rady Powiatu Mławskiego z dnia  29 czerwca 2012 r. w sprawie trybu udzielania dotacji szkołom niepublicznym o uprawnieniach szkół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publicznych oraz trybu 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br/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i zakresu kontroli prawidłowości ich wykorzystania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.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  </w:t>
                  </w:r>
                </w:p>
                <w:p w:rsidR="00F474BA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F474BA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            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Na podstawie art. 12 pkt 11 ustawy z dnia 5 czerwca 1998r. o samorządzie powiatowym ( tj. Dz. U. z 2001r. Nr142 poz. 1592 ze zm. )  oraz art. 54 § 2 ustawy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br/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z dnia 30 sierpnia 2002r. Prawo o postępowaniu przed sądami administracyjnymi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br/>
                    <w:t>(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Dz. U. z 2012r poz. 270) Rada Powiatu Mławskiego uchwala, co następuje: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F474BA" w:rsidRPr="00336A0D" w:rsidRDefault="00F474BA" w:rsidP="00446A73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§ 1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1. Rada Powiatu Mławskiego przedkłada do Wojewódzkiego Sądu Administracyjnego w Warszawie odpowiedź na skargę złożona przez Centrum Nauki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br/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i Biznesu „ Żak „ Sp. z o.o. z siedzibą w Łodzi, na uchwałę  Nr 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X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VIII/139/2012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Rady Powiatu Mławskiego z dnia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29 czerwca 2012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 xml:space="preserve"> r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. 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w sprawi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e trybu udzielania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 xml:space="preserve"> dotacji szkołom niepublicznym o uprawnieniach szkół publicznych oraz trybu i zakresu kontroli prawidłowości ich wykorzystania.  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2. Odpowiedź na skargę,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o której mowa w ust. 1, stanowi załącznik do niniejszej uchwały.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F474BA" w:rsidRDefault="00F474BA" w:rsidP="00446A73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§ 2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Wykonanie uchwały powierza się Przewodniczącemu Rady Powiatu Mławskiego zobowiązując go do przekazania skargi wraz z aktami sprawy i niniejszą uchwałą do Wojewódzkiego Sądu Administracyjnego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w Warszawie.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F474BA" w:rsidRDefault="00F474BA" w:rsidP="00446A73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§ 3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</w:t>
                  </w:r>
                </w:p>
                <w:p w:rsidR="00F474BA" w:rsidRPr="00336A0D" w:rsidRDefault="00F474BA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Uchwała wchodzi w życie z dniem podjęcia.</w:t>
                  </w:r>
                </w:p>
                <w:p w:rsidR="00F474BA" w:rsidRDefault="00F474BA" w:rsidP="006759C4">
                  <w:pPr>
                    <w:adjustRightInd w:val="0"/>
                    <w:ind w:firstLine="532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eastAsia="pl-PL"/>
                    </w:rPr>
                  </w:pPr>
                  <w:r w:rsidRPr="0028687F">
                    <w:rPr>
                      <w:rFonts w:ascii="Times New Roman" w:hAnsi="Times New Roman"/>
                      <w:b/>
                      <w:sz w:val="26"/>
                      <w:szCs w:val="26"/>
                      <w:lang w:eastAsia="pl-PL"/>
                    </w:rPr>
                    <w:t>Przewodniczący Rady Powiatu</w:t>
                  </w:r>
                </w:p>
                <w:p w:rsidR="00F474BA" w:rsidRPr="0028687F" w:rsidRDefault="00F474BA" w:rsidP="006759C4">
                  <w:pPr>
                    <w:adjustRightInd w:val="0"/>
                    <w:ind w:firstLine="532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eastAsia="pl-PL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2.5pt;height:21.75pt">
                        <v:imagedata r:id="rId4" o:title=""/>
                      </v:shape>
                    </w:pict>
                  </w:r>
                </w:p>
                <w:p w:rsidR="00F474BA" w:rsidRPr="00336A0D" w:rsidRDefault="00F474BA" w:rsidP="002043BB">
                  <w:pPr>
                    <w:ind w:firstLine="575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28687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Michał Danielewicz</w:t>
                  </w:r>
                  <w:r w:rsidRPr="00D33853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  <w:lang w:eastAsia="pl-PL"/>
                    </w:rPr>
                    <w:t xml:space="preserve"> </w:t>
                  </w:r>
                </w:p>
              </w:tc>
            </w:tr>
            <w:tr w:rsidR="00F474BA" w:rsidRPr="0011024A" w:rsidTr="009F1214">
              <w:trPr>
                <w:trHeight w:val="3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74BA" w:rsidRPr="00336A0D" w:rsidRDefault="00F474BA" w:rsidP="006759C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F474BA" w:rsidRPr="00336A0D" w:rsidRDefault="00F474BA" w:rsidP="006759C4">
            <w:pPr>
              <w:spacing w:after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F474BA" w:rsidRPr="0011024A" w:rsidTr="00675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F474BA" w:rsidRPr="00336A0D" w:rsidRDefault="00F474BA" w:rsidP="006759C4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F474BA" w:rsidRDefault="00F474BA" w:rsidP="002043BB"/>
    <w:sectPr w:rsidR="00F474BA" w:rsidSect="00D338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53"/>
    <w:rsid w:val="00067501"/>
    <w:rsid w:val="00074048"/>
    <w:rsid w:val="000D30E4"/>
    <w:rsid w:val="0011024A"/>
    <w:rsid w:val="00112661"/>
    <w:rsid w:val="001B7846"/>
    <w:rsid w:val="002043BB"/>
    <w:rsid w:val="00273D1B"/>
    <w:rsid w:val="0028687F"/>
    <w:rsid w:val="00336A0D"/>
    <w:rsid w:val="003D7C33"/>
    <w:rsid w:val="00446A73"/>
    <w:rsid w:val="00486F0A"/>
    <w:rsid w:val="00524F3C"/>
    <w:rsid w:val="005B02A4"/>
    <w:rsid w:val="0060190A"/>
    <w:rsid w:val="00633033"/>
    <w:rsid w:val="006759C4"/>
    <w:rsid w:val="00755691"/>
    <w:rsid w:val="007727CA"/>
    <w:rsid w:val="008438E5"/>
    <w:rsid w:val="009173F7"/>
    <w:rsid w:val="009538AF"/>
    <w:rsid w:val="009F1214"/>
    <w:rsid w:val="00AF2610"/>
    <w:rsid w:val="00AF6E3C"/>
    <w:rsid w:val="00B07EA4"/>
    <w:rsid w:val="00C776B7"/>
    <w:rsid w:val="00CC475E"/>
    <w:rsid w:val="00D33853"/>
    <w:rsid w:val="00D71108"/>
    <w:rsid w:val="00DA7DB6"/>
    <w:rsid w:val="00DC3712"/>
    <w:rsid w:val="00E12349"/>
    <w:rsid w:val="00EB5F5E"/>
    <w:rsid w:val="00ED6BBA"/>
    <w:rsid w:val="00F27C57"/>
    <w:rsid w:val="00F474BA"/>
    <w:rsid w:val="00F6373D"/>
    <w:rsid w:val="00FA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241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Projekt </dc:title>
  <dc:subject/>
  <dc:creator>Bożenna</dc:creator>
  <cp:keywords/>
  <dc:description/>
  <cp:lastModifiedBy>asia</cp:lastModifiedBy>
  <cp:revision>4</cp:revision>
  <cp:lastPrinted>2012-09-18T09:15:00Z</cp:lastPrinted>
  <dcterms:created xsi:type="dcterms:W3CDTF">2013-01-15T08:44:00Z</dcterms:created>
  <dcterms:modified xsi:type="dcterms:W3CDTF">2013-01-25T10:47:00Z</dcterms:modified>
</cp:coreProperties>
</file>