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65" w:rsidRPr="00287949" w:rsidRDefault="00707748" w:rsidP="002810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XXIX/227/2013</w:t>
      </w:r>
    </w:p>
    <w:p w:rsidR="00281065" w:rsidRPr="00287949" w:rsidRDefault="00281065" w:rsidP="00281065">
      <w:pPr>
        <w:spacing w:after="0"/>
        <w:jc w:val="center"/>
        <w:rPr>
          <w:rFonts w:ascii="Times New Roman" w:hAnsi="Times New Roman" w:cs="Times New Roman"/>
          <w:b/>
        </w:rPr>
      </w:pPr>
      <w:r w:rsidRPr="00287949">
        <w:rPr>
          <w:rFonts w:ascii="Times New Roman" w:hAnsi="Times New Roman" w:cs="Times New Roman"/>
          <w:b/>
        </w:rPr>
        <w:t>Rady Powiatu Mławskiego</w:t>
      </w:r>
    </w:p>
    <w:p w:rsidR="00281065" w:rsidRPr="00287949" w:rsidRDefault="00707748" w:rsidP="002810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czerwca 2013 roku</w:t>
      </w:r>
    </w:p>
    <w:p w:rsidR="00281065" w:rsidRDefault="00281065" w:rsidP="00281065">
      <w:pPr>
        <w:spacing w:after="0"/>
        <w:jc w:val="center"/>
        <w:rPr>
          <w:rFonts w:ascii="Times New Roman" w:hAnsi="Times New Roman" w:cs="Times New Roman"/>
        </w:rPr>
      </w:pPr>
    </w:p>
    <w:p w:rsidR="00281065" w:rsidRPr="004D337B" w:rsidRDefault="00281065" w:rsidP="00281065">
      <w:pPr>
        <w:jc w:val="both"/>
        <w:rPr>
          <w:rFonts w:ascii="Times New Roman" w:hAnsi="Times New Roman" w:cs="Times New Roman"/>
          <w:b/>
        </w:rPr>
      </w:pPr>
      <w:r w:rsidRPr="004D337B">
        <w:rPr>
          <w:rFonts w:ascii="Times New Roman" w:hAnsi="Times New Roman" w:cs="Times New Roman"/>
          <w:b/>
        </w:rPr>
        <w:t>w sprawie przystąpienia do realizacji projektu systemowego pod nazwą „Zwiększenie potencjału szkół zawodowych na Mazowszu” w ramach Działania 9.2 Podniesienie atrakcyjności i jakości szkolnictwa zawodowego Programu Operacyjnego Kapitał Ludzki.</w:t>
      </w:r>
    </w:p>
    <w:p w:rsidR="00281065" w:rsidRDefault="00281065" w:rsidP="002810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4 ust. 1 pkt. 1 i art. 12 pkt 11 ustawy z dnia 5 czerwca 1998 r. o samorządzie powiatowym (Dz. U. z 2013 r. poz. 595) oraz art. 28 a ust. 1, 2 i 3 ustawy z dnia 6 grudnia 2006 r.                 o zasadach prowadzenia polityki rozwoju (Dz. U. z 2009 r. Nr 84 poz. 712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uchwala się, co następuje:</w:t>
      </w:r>
    </w:p>
    <w:p w:rsidR="00281065" w:rsidRPr="00287949" w:rsidRDefault="00281065" w:rsidP="00281065">
      <w:pPr>
        <w:jc w:val="center"/>
        <w:rPr>
          <w:rFonts w:ascii="Times New Roman" w:hAnsi="Times New Roman" w:cs="Times New Roman"/>
          <w:b/>
        </w:rPr>
      </w:pPr>
      <w:r w:rsidRPr="00287949">
        <w:rPr>
          <w:rFonts w:ascii="Times New Roman" w:hAnsi="Times New Roman" w:cs="Times New Roman"/>
          <w:b/>
        </w:rPr>
        <w:t>§ 1</w:t>
      </w:r>
    </w:p>
    <w:p w:rsidR="00281065" w:rsidRDefault="00281065" w:rsidP="002810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 się zgodę na przystąpienie powiatu mławskiego jako „Partnera projektu” do realizacji projektu pod nazwą „Zwiększenie potencjału szkół zawodowych na Mazowszu” w ramach Działania 9.2 Podniesienie atrakcyjności i jakości szkolnictwa zawodowego współfinansowanego za środków Europejskiego Funduszu Społecznego w ramach Programu Operacyjnego Kapitał Ludzki na lata 2007 – 2013.</w:t>
      </w:r>
    </w:p>
    <w:p w:rsidR="00281065" w:rsidRDefault="00281065" w:rsidP="002810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zarządzany będzie przez „Lidera Projektu” Agencję Rozwoju Mazowsza S. A.                      z siedzibą przy ul. Nowy Zjazd 1, 00-301 Warszawa. </w:t>
      </w:r>
    </w:p>
    <w:p w:rsidR="00281065" w:rsidRDefault="00281065" w:rsidP="002810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Całkowity koszt realizacji projektu wynosi 25 000 000,00 zł, w tym koszt realizacji projektu w powiecie mławskim nie przekroczy kwoty </w:t>
      </w:r>
      <w:r w:rsidR="00266CFB">
        <w:rPr>
          <w:rFonts w:ascii="Times New Roman" w:hAnsi="Times New Roman" w:cs="Times New Roman"/>
        </w:rPr>
        <w:t>765 000,00</w:t>
      </w:r>
      <w:r>
        <w:rPr>
          <w:rFonts w:ascii="Times New Roman" w:hAnsi="Times New Roman" w:cs="Times New Roman"/>
        </w:rPr>
        <w:t xml:space="preserve"> zł.</w:t>
      </w:r>
    </w:p>
    <w:p w:rsidR="00266CFB" w:rsidRDefault="00281065" w:rsidP="002810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Wkład własny powiatu rzeczowy i finansowy nie przekroczy wartości </w:t>
      </w:r>
      <w:r w:rsidR="00266CFB">
        <w:rPr>
          <w:rFonts w:ascii="Times New Roman" w:hAnsi="Times New Roman" w:cs="Times New Roman"/>
        </w:rPr>
        <w:t>14,80 % tj. kwoty 113 220,00</w:t>
      </w:r>
      <w:r>
        <w:rPr>
          <w:rFonts w:ascii="Times New Roman" w:hAnsi="Times New Roman" w:cs="Times New Roman"/>
        </w:rPr>
        <w:t xml:space="preserve"> zł (słownie: sto </w:t>
      </w:r>
      <w:r w:rsidR="00266CFB">
        <w:rPr>
          <w:rFonts w:ascii="Times New Roman" w:hAnsi="Times New Roman" w:cs="Times New Roman"/>
        </w:rPr>
        <w:t>trzynaście tysięcy dwieście dwadzieścia</w:t>
      </w:r>
      <w:r>
        <w:rPr>
          <w:rFonts w:ascii="Times New Roman" w:hAnsi="Times New Roman" w:cs="Times New Roman"/>
        </w:rPr>
        <w:t xml:space="preserve"> złotych).</w:t>
      </w:r>
      <w:r w:rsidR="00266CFB">
        <w:rPr>
          <w:rFonts w:ascii="Times New Roman" w:hAnsi="Times New Roman" w:cs="Times New Roman"/>
        </w:rPr>
        <w:t xml:space="preserve"> </w:t>
      </w:r>
    </w:p>
    <w:p w:rsidR="00281065" w:rsidRDefault="00266CFB" w:rsidP="00266CF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 wkład niepieniężny 97 707,78 zł.  </w:t>
      </w:r>
    </w:p>
    <w:p w:rsidR="00281065" w:rsidRDefault="00281065" w:rsidP="002810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realizowany będzie w okresie </w:t>
      </w:r>
      <w:r w:rsidR="00266CFB">
        <w:rPr>
          <w:rFonts w:ascii="Times New Roman" w:hAnsi="Times New Roman" w:cs="Times New Roman"/>
        </w:rPr>
        <w:t xml:space="preserve">od 01.09.2013 r. do </w:t>
      </w:r>
      <w:r>
        <w:rPr>
          <w:rFonts w:ascii="Times New Roman" w:hAnsi="Times New Roman" w:cs="Times New Roman"/>
        </w:rPr>
        <w:t xml:space="preserve">30.06.2015 r. </w:t>
      </w:r>
    </w:p>
    <w:p w:rsidR="00281065" w:rsidRDefault="00281065" w:rsidP="002810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realizowany będzie w następujących szkołach:</w:t>
      </w:r>
    </w:p>
    <w:p w:rsidR="00281065" w:rsidRDefault="00281065" w:rsidP="002810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Zespole Szkół Nr 1 w Mławie;</w:t>
      </w:r>
    </w:p>
    <w:p w:rsidR="00281065" w:rsidRDefault="00281065" w:rsidP="002810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Zespole Szkół nr 2 w Mławie;</w:t>
      </w:r>
    </w:p>
    <w:p w:rsidR="00281065" w:rsidRPr="00287949" w:rsidRDefault="00281065" w:rsidP="00281065">
      <w:pPr>
        <w:jc w:val="center"/>
        <w:rPr>
          <w:rFonts w:ascii="Times New Roman" w:hAnsi="Times New Roman" w:cs="Times New Roman"/>
          <w:b/>
        </w:rPr>
      </w:pPr>
      <w:r w:rsidRPr="00287949">
        <w:rPr>
          <w:rFonts w:ascii="Times New Roman" w:hAnsi="Times New Roman" w:cs="Times New Roman"/>
          <w:b/>
        </w:rPr>
        <w:t>§ 2</w:t>
      </w:r>
    </w:p>
    <w:p w:rsidR="00281065" w:rsidRDefault="00281065" w:rsidP="002810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Zarządowi Powiatu Mławskiego.</w:t>
      </w:r>
    </w:p>
    <w:p w:rsidR="00281065" w:rsidRPr="00287949" w:rsidRDefault="00281065" w:rsidP="00281065">
      <w:pPr>
        <w:jc w:val="center"/>
        <w:rPr>
          <w:rFonts w:ascii="Times New Roman" w:hAnsi="Times New Roman" w:cs="Times New Roman"/>
          <w:b/>
        </w:rPr>
      </w:pPr>
      <w:r w:rsidRPr="00287949">
        <w:rPr>
          <w:rFonts w:ascii="Times New Roman" w:hAnsi="Times New Roman" w:cs="Times New Roman"/>
          <w:b/>
        </w:rPr>
        <w:t>§ 3</w:t>
      </w:r>
    </w:p>
    <w:p w:rsidR="00281065" w:rsidRDefault="00281065" w:rsidP="0028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281065" w:rsidRPr="00287949" w:rsidRDefault="00281065" w:rsidP="00281065">
      <w:pPr>
        <w:jc w:val="both"/>
        <w:rPr>
          <w:rFonts w:ascii="Times New Roman" w:hAnsi="Times New Roman" w:cs="Times New Roman"/>
        </w:rPr>
      </w:pPr>
    </w:p>
    <w:p w:rsidR="007D5E84" w:rsidRPr="00287949" w:rsidRDefault="007D5E84" w:rsidP="00281065">
      <w:pPr>
        <w:spacing w:line="480" w:lineRule="auto"/>
        <w:rPr>
          <w:rFonts w:ascii="Times New Roman" w:hAnsi="Times New Roman" w:cs="Times New Roman"/>
          <w:b/>
        </w:rPr>
      </w:pPr>
      <w:r w:rsidRPr="007D5E84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F17CB07" wp14:editId="7ED4ACA6">
            <wp:simplePos x="0" y="0"/>
            <wp:positionH relativeFrom="column">
              <wp:posOffset>3386455</wp:posOffset>
            </wp:positionH>
            <wp:positionV relativeFrom="paragraph">
              <wp:posOffset>147320</wp:posOffset>
            </wp:positionV>
            <wp:extent cx="2219325" cy="2952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65">
        <w:rPr>
          <w:rFonts w:ascii="Times New Roman" w:hAnsi="Times New Roman" w:cs="Times New Roman"/>
        </w:rPr>
        <w:tab/>
      </w:r>
      <w:r w:rsidR="00281065">
        <w:rPr>
          <w:rFonts w:ascii="Times New Roman" w:hAnsi="Times New Roman" w:cs="Times New Roman"/>
        </w:rPr>
        <w:tab/>
      </w:r>
      <w:r w:rsidR="00281065">
        <w:rPr>
          <w:rFonts w:ascii="Times New Roman" w:hAnsi="Times New Roman" w:cs="Times New Roman"/>
        </w:rPr>
        <w:tab/>
      </w:r>
      <w:r w:rsidR="00281065">
        <w:rPr>
          <w:rFonts w:ascii="Times New Roman" w:hAnsi="Times New Roman" w:cs="Times New Roman"/>
        </w:rPr>
        <w:tab/>
      </w:r>
      <w:r w:rsidR="00281065">
        <w:rPr>
          <w:rFonts w:ascii="Times New Roman" w:hAnsi="Times New Roman" w:cs="Times New Roman"/>
        </w:rPr>
        <w:tab/>
      </w:r>
      <w:r w:rsidR="00281065">
        <w:rPr>
          <w:rFonts w:ascii="Times New Roman" w:hAnsi="Times New Roman" w:cs="Times New Roman"/>
        </w:rPr>
        <w:tab/>
      </w:r>
      <w:r w:rsidR="00281065">
        <w:rPr>
          <w:rFonts w:ascii="Times New Roman" w:hAnsi="Times New Roman" w:cs="Times New Roman"/>
        </w:rPr>
        <w:tab/>
      </w:r>
      <w:r w:rsidR="00281065">
        <w:rPr>
          <w:rFonts w:ascii="Times New Roman" w:hAnsi="Times New Roman" w:cs="Times New Roman"/>
        </w:rPr>
        <w:tab/>
      </w:r>
      <w:r w:rsidR="00281065" w:rsidRPr="00287949">
        <w:rPr>
          <w:rFonts w:ascii="Times New Roman" w:hAnsi="Times New Roman" w:cs="Times New Roman"/>
          <w:b/>
        </w:rPr>
        <w:t>Przewodniczący Rady Powiatu</w:t>
      </w:r>
      <w:r>
        <w:rPr>
          <w:rFonts w:ascii="Times New Roman" w:hAnsi="Times New Roman" w:cs="Times New Roman"/>
          <w:b/>
        </w:rPr>
        <w:t xml:space="preserve">           </w:t>
      </w:r>
    </w:p>
    <w:p w:rsidR="00067501" w:rsidRDefault="007D5E84" w:rsidP="002810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="00281065" w:rsidRPr="00287949">
        <w:rPr>
          <w:rFonts w:ascii="Times New Roman" w:hAnsi="Times New Roman" w:cs="Times New Roman"/>
          <w:b/>
        </w:rPr>
        <w:t xml:space="preserve">   Michał Danielewi</w:t>
      </w:r>
      <w:r w:rsidR="00266CFB">
        <w:rPr>
          <w:rFonts w:ascii="Times New Roman" w:hAnsi="Times New Roman" w:cs="Times New Roman"/>
          <w:b/>
        </w:rPr>
        <w:t>cz</w:t>
      </w:r>
    </w:p>
    <w:p w:rsidR="007161F4" w:rsidRDefault="007161F4" w:rsidP="00281065">
      <w:pPr>
        <w:rPr>
          <w:rFonts w:ascii="Times New Roman" w:hAnsi="Times New Roman" w:cs="Times New Roman"/>
          <w:b/>
        </w:rPr>
      </w:pPr>
    </w:p>
    <w:p w:rsidR="00707748" w:rsidRDefault="00707748" w:rsidP="00716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E84" w:rsidRDefault="007D5E84" w:rsidP="00716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61F4" w:rsidRPr="00B14881" w:rsidRDefault="007161F4" w:rsidP="00716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881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7161F4" w:rsidRDefault="007161F4" w:rsidP="007161F4">
      <w:pPr>
        <w:jc w:val="center"/>
        <w:rPr>
          <w:b/>
        </w:rPr>
      </w:pPr>
    </w:p>
    <w:p w:rsidR="007161F4" w:rsidRDefault="007161F4" w:rsidP="007161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881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skierowany do uczniów ZS nr 1 i ZS nr 2 w Mławie. </w:t>
      </w:r>
    </w:p>
    <w:p w:rsidR="007161F4" w:rsidRDefault="007161F4" w:rsidP="007161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jego zakresie planuje się przeprowadzić dodatkowe zjecie z kompetencji kluczowych, przede wszystkim w zakresie zajęć matematyczno-przyrodniczych, ITC, przedsiębiorczości i języków obcych. </w:t>
      </w:r>
    </w:p>
    <w:p w:rsidR="007161F4" w:rsidRDefault="007161F4" w:rsidP="007161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liczba uczniów objętych projektem to 172 osoby, które skorzystają również z zajęć w ramach doradztwa zawodowego i 18 osób skorzysta z zajęć w ramach doradztwa psychologiczno-pedagogicznego. Wśród 172 uczestników, 102 uczniów skorzysta z płatnych staży. </w:t>
      </w:r>
    </w:p>
    <w:p w:rsidR="007161F4" w:rsidRPr="00B14881" w:rsidRDefault="007161F4" w:rsidP="007161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projekcie przewiduje się zakup wyposażenia pracowni zawodowych dla ZS nr 1 i ZS nr 2, w konkretny nowoczesny sprzęt wymagany przez MEN, związany z nową podstawą programową i którego ogólna kwota wyniesie około 40 % budżetu projektu, tj. 306 000,00 zł.  </w:t>
      </w:r>
    </w:p>
    <w:p w:rsidR="007161F4" w:rsidRPr="00B14881" w:rsidRDefault="007161F4" w:rsidP="007161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F4" w:rsidRDefault="007161F4" w:rsidP="00281065"/>
    <w:sectPr w:rsidR="007161F4" w:rsidSect="0006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5BF"/>
    <w:multiLevelType w:val="hybridMultilevel"/>
    <w:tmpl w:val="42A2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71DFC"/>
    <w:multiLevelType w:val="hybridMultilevel"/>
    <w:tmpl w:val="9AC8654E"/>
    <w:lvl w:ilvl="0" w:tplc="80E69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1065"/>
    <w:rsid w:val="00067501"/>
    <w:rsid w:val="000E076C"/>
    <w:rsid w:val="001A7C2A"/>
    <w:rsid w:val="00266CFB"/>
    <w:rsid w:val="00281065"/>
    <w:rsid w:val="003971AF"/>
    <w:rsid w:val="004417BF"/>
    <w:rsid w:val="006700F3"/>
    <w:rsid w:val="006D48C5"/>
    <w:rsid w:val="00707748"/>
    <w:rsid w:val="007161F4"/>
    <w:rsid w:val="007D5E84"/>
    <w:rsid w:val="00B47EAC"/>
    <w:rsid w:val="00BC20E3"/>
    <w:rsid w:val="00E1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0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9</cp:revision>
  <cp:lastPrinted>2013-06-27T11:09:00Z</cp:lastPrinted>
  <dcterms:created xsi:type="dcterms:W3CDTF">2013-06-14T07:12:00Z</dcterms:created>
  <dcterms:modified xsi:type="dcterms:W3CDTF">2013-07-01T07:29:00Z</dcterms:modified>
</cp:coreProperties>
</file>