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E4A" w:rsidRPr="00107F88" w:rsidRDefault="00857E4A">
      <w:pPr>
        <w:jc w:val="center"/>
        <w:rPr>
          <w:b/>
        </w:rPr>
      </w:pPr>
    </w:p>
    <w:p w:rsidR="006F4BD7" w:rsidRPr="00107F88" w:rsidRDefault="001C11FA" w:rsidP="003635C3">
      <w:pPr>
        <w:jc w:val="center"/>
        <w:rPr>
          <w:b/>
        </w:rPr>
      </w:pPr>
      <w:r w:rsidRPr="00107F88">
        <w:rPr>
          <w:b/>
        </w:rPr>
        <w:t xml:space="preserve">SPECYFIKACJA ISTOTNYCH WARUNKÓW ZAMÓWIENIA W POSTĘPOWANIU O UDZIELENIE ZAMÓWIENIA PUBLICZNEGO W TRYBIE PRZETARGU NIEOGRANICZONEGO </w:t>
      </w:r>
      <w:r w:rsidR="0059462C" w:rsidRPr="00107F88">
        <w:rPr>
          <w:b/>
        </w:rPr>
        <w:t xml:space="preserve">NA </w:t>
      </w:r>
      <w:r w:rsidR="00BD13A4" w:rsidRPr="00107F88">
        <w:rPr>
          <w:b/>
        </w:rPr>
        <w:t xml:space="preserve">„MODERNIZACJĘ OSNOWY SZCZEGÓŁOWEJ POZIOMEJ </w:t>
      </w:r>
      <w:r w:rsidR="00325F4A" w:rsidRPr="00107F88">
        <w:rPr>
          <w:b/>
        </w:rPr>
        <w:t xml:space="preserve">NA OBSZARZE GMINY </w:t>
      </w:r>
      <w:r w:rsidR="0015250D">
        <w:rPr>
          <w:b/>
        </w:rPr>
        <w:t>STUPSK</w:t>
      </w:r>
      <w:r w:rsidR="00BD13A4" w:rsidRPr="00107F88">
        <w:rPr>
          <w:b/>
        </w:rPr>
        <w:t>, POW. M</w:t>
      </w:r>
      <w:r w:rsidR="003635C3" w:rsidRPr="00107F88">
        <w:rPr>
          <w:b/>
        </w:rPr>
        <w:t>ŁAWSKI, WOJEWÓDZTWO MAZOWIECKIE</w:t>
      </w:r>
      <w:r w:rsidR="00BD13A4" w:rsidRPr="00107F88">
        <w:rPr>
          <w:b/>
        </w:rPr>
        <w:t>”</w:t>
      </w:r>
    </w:p>
    <w:p w:rsidR="00746FD2" w:rsidRDefault="00746FD2">
      <w:pPr>
        <w:jc w:val="both"/>
        <w:rPr>
          <w:b/>
        </w:rPr>
      </w:pPr>
    </w:p>
    <w:p w:rsidR="00746FD2" w:rsidRDefault="00746FD2">
      <w:pPr>
        <w:jc w:val="both"/>
        <w:rPr>
          <w:b/>
        </w:rPr>
      </w:pPr>
    </w:p>
    <w:p w:rsidR="006F4BD7" w:rsidRPr="00746FD2" w:rsidRDefault="006F4BD7">
      <w:pPr>
        <w:jc w:val="both"/>
        <w:rPr>
          <w:b/>
          <w:bCs/>
        </w:rPr>
      </w:pPr>
    </w:p>
    <w:p w:rsidR="006F4BD7" w:rsidRPr="00107F88" w:rsidRDefault="006F4BD7">
      <w:pPr>
        <w:jc w:val="both"/>
      </w:pPr>
    </w:p>
    <w:p w:rsidR="006F4BD7" w:rsidRPr="00107F88" w:rsidRDefault="006F4BD7">
      <w:pPr>
        <w:jc w:val="both"/>
      </w:pPr>
      <w:r w:rsidRPr="00107F88">
        <w:t>Zamawiający:</w:t>
      </w:r>
      <w:r w:rsidRPr="00107F88">
        <w:tab/>
      </w:r>
      <w:r w:rsidRPr="00107F88">
        <w:tab/>
      </w:r>
      <w:r w:rsidRPr="00107F88">
        <w:tab/>
      </w:r>
      <w:r w:rsidRPr="00107F88">
        <w:tab/>
      </w:r>
      <w:r w:rsidRPr="00107F88">
        <w:tab/>
      </w:r>
      <w:r w:rsidRPr="00107F88">
        <w:tab/>
      </w:r>
      <w:r w:rsidRPr="00107F88">
        <w:tab/>
      </w:r>
      <w:r w:rsidRPr="00107F88">
        <w:tab/>
      </w:r>
    </w:p>
    <w:p w:rsidR="006F4BD7" w:rsidRPr="00107F88" w:rsidRDefault="006F4BD7">
      <w:pPr>
        <w:jc w:val="both"/>
      </w:pPr>
    </w:p>
    <w:p w:rsidR="007B114C" w:rsidRDefault="007B114C" w:rsidP="007B114C">
      <w:pPr>
        <w:rPr>
          <w:b/>
        </w:rPr>
      </w:pPr>
      <w:r>
        <w:rPr>
          <w:b/>
        </w:rPr>
        <w:t xml:space="preserve">Powiat Mławski </w:t>
      </w:r>
    </w:p>
    <w:p w:rsidR="007B114C" w:rsidRPr="006900CC" w:rsidRDefault="007B114C" w:rsidP="007B114C">
      <w:pPr>
        <w:rPr>
          <w:b/>
        </w:rPr>
      </w:pPr>
      <w:r>
        <w:rPr>
          <w:b/>
        </w:rPr>
        <w:t xml:space="preserve">reprezentowany przez </w:t>
      </w:r>
    </w:p>
    <w:p w:rsidR="007B114C" w:rsidRDefault="007B114C" w:rsidP="007B114C">
      <w:pPr>
        <w:rPr>
          <w:b/>
        </w:rPr>
      </w:pPr>
      <w:r>
        <w:rPr>
          <w:b/>
        </w:rPr>
        <w:t xml:space="preserve">Zarząd Powiatu Mławskiego </w:t>
      </w:r>
    </w:p>
    <w:p w:rsidR="007B114C" w:rsidRPr="006900CC" w:rsidRDefault="007B114C" w:rsidP="007B114C">
      <w:pPr>
        <w:rPr>
          <w:b/>
        </w:rPr>
      </w:pPr>
      <w:r>
        <w:rPr>
          <w:b/>
        </w:rPr>
        <w:t>06 -</w:t>
      </w:r>
      <w:r w:rsidRPr="006900CC">
        <w:rPr>
          <w:b/>
        </w:rPr>
        <w:t xml:space="preserve"> 500 Mława, ul. Reymonta 6</w:t>
      </w:r>
    </w:p>
    <w:p w:rsidR="007B114C" w:rsidRPr="00240411" w:rsidRDefault="007B114C" w:rsidP="007B114C">
      <w:pPr>
        <w:rPr>
          <w:b/>
          <w:color w:val="000000"/>
        </w:rPr>
      </w:pPr>
      <w:r w:rsidRPr="006900CC">
        <w:rPr>
          <w:b/>
          <w:color w:val="000000"/>
        </w:rPr>
        <w:t>woj. mazowieckie</w:t>
      </w:r>
    </w:p>
    <w:p w:rsidR="006F4BD7" w:rsidRPr="00107F88" w:rsidRDefault="006F4BD7">
      <w:pPr>
        <w:pStyle w:val="Tytu"/>
        <w:rPr>
          <w:sz w:val="24"/>
        </w:rPr>
      </w:pPr>
    </w:p>
    <w:p w:rsidR="006F4BD7" w:rsidRPr="00107F88" w:rsidRDefault="006F4BD7">
      <w:pPr>
        <w:jc w:val="center"/>
        <w:rPr>
          <w:b/>
        </w:rPr>
      </w:pPr>
    </w:p>
    <w:p w:rsidR="006F4BD7" w:rsidRPr="00107F88" w:rsidRDefault="006F4BD7">
      <w:pPr>
        <w:jc w:val="center"/>
        <w:rPr>
          <w:b/>
        </w:rPr>
      </w:pPr>
    </w:p>
    <w:p w:rsidR="006F4BD7" w:rsidRPr="00107F88" w:rsidRDefault="006F4BD7">
      <w:pPr>
        <w:jc w:val="center"/>
        <w:rPr>
          <w:b/>
        </w:rPr>
      </w:pPr>
    </w:p>
    <w:tbl>
      <w:tblPr>
        <w:tblW w:w="0" w:type="auto"/>
        <w:jc w:val="right"/>
        <w:tblLayout w:type="fixed"/>
        <w:tblCellMar>
          <w:left w:w="0" w:type="dxa"/>
          <w:right w:w="0" w:type="dxa"/>
        </w:tblCellMar>
        <w:tblLook w:val="0000" w:firstRow="0" w:lastRow="0" w:firstColumn="0" w:lastColumn="0" w:noHBand="0" w:noVBand="0"/>
      </w:tblPr>
      <w:tblGrid>
        <w:gridCol w:w="9406"/>
      </w:tblGrid>
      <w:tr w:rsidR="006F4BD7" w:rsidRPr="00107F88">
        <w:trPr>
          <w:jc w:val="right"/>
        </w:trPr>
        <w:tc>
          <w:tcPr>
            <w:tcW w:w="9406" w:type="dxa"/>
          </w:tcPr>
          <w:p w:rsidR="006F4BD7" w:rsidRPr="00107F88" w:rsidRDefault="006F4BD7" w:rsidP="00F14FC3">
            <w:r w:rsidRPr="00107F88">
              <w:t>Postępowani</w:t>
            </w:r>
            <w:r w:rsidR="003262FA" w:rsidRPr="00107F88">
              <w:t>e</w:t>
            </w:r>
            <w:r w:rsidRPr="00107F88">
              <w:t xml:space="preserve"> o udzielenie zamówienia publicznego prowadzone </w:t>
            </w:r>
            <w:r w:rsidR="001C11FA" w:rsidRPr="00107F88">
              <w:t xml:space="preserve">jest </w:t>
            </w:r>
            <w:r w:rsidRPr="00107F88">
              <w:t>w oparciu o przepisy ustawy z dnia 29.</w:t>
            </w:r>
            <w:r w:rsidR="002B50BC" w:rsidRPr="00107F88">
              <w:t xml:space="preserve">stycznia </w:t>
            </w:r>
            <w:r w:rsidRPr="00107F88">
              <w:t>2004 r. Prawo zamówień publicznych zwanej dalej usta</w:t>
            </w:r>
            <w:r w:rsidR="001C11FA" w:rsidRPr="00107F88">
              <w:t xml:space="preserve">wą, </w:t>
            </w:r>
            <w:r w:rsidR="001621EC" w:rsidRPr="00107F88">
              <w:t>(</w:t>
            </w:r>
            <w:r w:rsidR="001C11FA" w:rsidRPr="00107F88">
              <w:t>tekst jednolity Dz.</w:t>
            </w:r>
            <w:r w:rsidR="00945516" w:rsidRPr="00107F88">
              <w:t xml:space="preserve"> </w:t>
            </w:r>
            <w:r w:rsidR="001C11FA" w:rsidRPr="00107F88">
              <w:t>U. z 20</w:t>
            </w:r>
            <w:r w:rsidR="00A70235" w:rsidRPr="00107F88">
              <w:t>1</w:t>
            </w:r>
            <w:r w:rsidR="00F14FC3">
              <w:t>5</w:t>
            </w:r>
            <w:r w:rsidR="001C11FA" w:rsidRPr="00107F88">
              <w:t xml:space="preserve"> r.</w:t>
            </w:r>
            <w:r w:rsidR="001621EC" w:rsidRPr="00107F88">
              <w:t xml:space="preserve">, </w:t>
            </w:r>
            <w:r w:rsidRPr="00107F88">
              <w:t xml:space="preserve">poz. </w:t>
            </w:r>
            <w:r w:rsidR="00F14FC3">
              <w:t>2164</w:t>
            </w:r>
            <w:r w:rsidR="001621EC" w:rsidRPr="00107F88">
              <w:t xml:space="preserve"> ze zm.)</w:t>
            </w:r>
          </w:p>
        </w:tc>
      </w:tr>
      <w:tr w:rsidR="002B50BC" w:rsidRPr="00107F88">
        <w:trPr>
          <w:jc w:val="right"/>
        </w:trPr>
        <w:tc>
          <w:tcPr>
            <w:tcW w:w="9406" w:type="dxa"/>
          </w:tcPr>
          <w:p w:rsidR="002B50BC" w:rsidRPr="00107F88" w:rsidRDefault="002B50BC" w:rsidP="002B50BC"/>
        </w:tc>
      </w:tr>
    </w:tbl>
    <w:p w:rsidR="006F4BD7" w:rsidRPr="00107F88" w:rsidRDefault="006F4BD7" w:rsidP="002B50BC"/>
    <w:tbl>
      <w:tblPr>
        <w:tblW w:w="0" w:type="auto"/>
        <w:jc w:val="right"/>
        <w:tblLayout w:type="fixed"/>
        <w:tblCellMar>
          <w:left w:w="0" w:type="dxa"/>
          <w:right w:w="0" w:type="dxa"/>
        </w:tblCellMar>
        <w:tblLook w:val="0000" w:firstRow="0" w:lastRow="0" w:firstColumn="0" w:lastColumn="0" w:noHBand="0" w:noVBand="0"/>
      </w:tblPr>
      <w:tblGrid>
        <w:gridCol w:w="9406"/>
      </w:tblGrid>
      <w:tr w:rsidR="006F4BD7" w:rsidRPr="00107F88">
        <w:trPr>
          <w:jc w:val="right"/>
        </w:trPr>
        <w:tc>
          <w:tcPr>
            <w:tcW w:w="9406" w:type="dxa"/>
          </w:tcPr>
          <w:p w:rsidR="00B726A3" w:rsidRPr="00107F88" w:rsidRDefault="006F4BD7" w:rsidP="00B726A3">
            <w:pPr>
              <w:pStyle w:val="Standard"/>
              <w:jc w:val="both"/>
            </w:pPr>
            <w:r w:rsidRPr="00107F88">
              <w:t xml:space="preserve">O udzielenie zamówienia mogą ubiegać się wyłącznie Wykonawcy, </w:t>
            </w:r>
            <w:r w:rsidR="001C11FA" w:rsidRPr="00107F88">
              <w:t xml:space="preserve"> którzy</w:t>
            </w:r>
            <w:r w:rsidR="00F02F48" w:rsidRPr="00107F88">
              <w:t xml:space="preserve"> wykażą, że brak jest podstaw do </w:t>
            </w:r>
            <w:r w:rsidR="004A53E8" w:rsidRPr="00107F88">
              <w:t xml:space="preserve">ich wykluczenia </w:t>
            </w:r>
            <w:r w:rsidR="00F02F48" w:rsidRPr="00107F88">
              <w:t>z postępowania</w:t>
            </w:r>
            <w:r w:rsidR="004A53E8" w:rsidRPr="00107F88">
              <w:t xml:space="preserve"> na podstawie art.</w:t>
            </w:r>
            <w:r w:rsidR="004209C4" w:rsidRPr="00107F88">
              <w:t xml:space="preserve"> </w:t>
            </w:r>
            <w:r w:rsidR="004A53E8" w:rsidRPr="00107F88">
              <w:t>24 ust. 1 i 2</w:t>
            </w:r>
            <w:r w:rsidR="00B726A3" w:rsidRPr="00107F88">
              <w:t xml:space="preserve"> ustawy,</w:t>
            </w:r>
            <w:r w:rsidR="00F02F48" w:rsidRPr="00107F88">
              <w:t xml:space="preserve"> spełniają wymagania z art. 22 ust. 1 </w:t>
            </w:r>
            <w:r w:rsidR="001C11FA" w:rsidRPr="00107F88">
              <w:t xml:space="preserve">ustawy </w:t>
            </w:r>
            <w:r w:rsidR="00B726A3" w:rsidRPr="00107F88">
              <w:t xml:space="preserve">oraz z niniejszej specyfikacji istotnych warunków zamówienia, zwanej dalej </w:t>
            </w:r>
            <w:proofErr w:type="spellStart"/>
            <w:r w:rsidR="00B726A3" w:rsidRPr="00107F88">
              <w:t>siwz</w:t>
            </w:r>
            <w:proofErr w:type="spellEnd"/>
            <w:r w:rsidR="00B726A3" w:rsidRPr="00107F88">
              <w:t>.</w:t>
            </w:r>
          </w:p>
          <w:p w:rsidR="001C11FA" w:rsidRPr="00107F88" w:rsidRDefault="001C11FA" w:rsidP="001C11FA">
            <w:pPr>
              <w:ind w:left="22"/>
            </w:pPr>
          </w:p>
          <w:p w:rsidR="006F4BD7" w:rsidRPr="00107F88" w:rsidRDefault="006F4BD7">
            <w:pPr>
              <w:jc w:val="both"/>
            </w:pPr>
          </w:p>
        </w:tc>
      </w:tr>
    </w:tbl>
    <w:p w:rsidR="006F4BD7" w:rsidRPr="00107F88" w:rsidRDefault="006F4BD7">
      <w:pPr>
        <w:jc w:val="both"/>
      </w:pPr>
    </w:p>
    <w:tbl>
      <w:tblPr>
        <w:tblW w:w="0" w:type="auto"/>
        <w:jc w:val="right"/>
        <w:tblLayout w:type="fixed"/>
        <w:tblCellMar>
          <w:left w:w="0" w:type="dxa"/>
          <w:right w:w="0" w:type="dxa"/>
        </w:tblCellMar>
        <w:tblLook w:val="0000" w:firstRow="0" w:lastRow="0" w:firstColumn="0" w:lastColumn="0" w:noHBand="0" w:noVBand="0"/>
      </w:tblPr>
      <w:tblGrid>
        <w:gridCol w:w="9406"/>
      </w:tblGrid>
      <w:tr w:rsidR="006F4BD7" w:rsidRPr="00107F88">
        <w:trPr>
          <w:trHeight w:val="80"/>
          <w:jc w:val="right"/>
        </w:trPr>
        <w:tc>
          <w:tcPr>
            <w:tcW w:w="9406" w:type="dxa"/>
          </w:tcPr>
          <w:p w:rsidR="006F4BD7" w:rsidRPr="00107F88" w:rsidRDefault="006F4BD7">
            <w:pPr>
              <w:jc w:val="both"/>
            </w:pPr>
            <w:r w:rsidRPr="00107F88">
              <w:t>Koszty związane z przygotowaniem i złożeniem oferty ponosi Wykonawca.</w:t>
            </w:r>
          </w:p>
        </w:tc>
      </w:tr>
    </w:tbl>
    <w:p w:rsidR="006F4BD7" w:rsidRPr="00107F88" w:rsidRDefault="006F4BD7">
      <w:pPr>
        <w:ind w:left="8508"/>
        <w:jc w:val="both"/>
      </w:pPr>
    </w:p>
    <w:p w:rsidR="007C12A0" w:rsidRPr="00107F88" w:rsidRDefault="006F4BD7" w:rsidP="007C12A0">
      <w:pPr>
        <w:jc w:val="both"/>
      </w:pPr>
      <w:r w:rsidRPr="00107F88">
        <w:t xml:space="preserve">                                                                                                                                  </w:t>
      </w:r>
      <w:r w:rsidR="007C12A0" w:rsidRPr="00107F88">
        <w:tab/>
      </w:r>
      <w:r w:rsidR="007C12A0" w:rsidRPr="00107F88">
        <w:tab/>
      </w:r>
      <w:r w:rsidR="007C12A0" w:rsidRPr="00107F88">
        <w:tab/>
      </w:r>
      <w:r w:rsidR="007C12A0" w:rsidRPr="00107F88">
        <w:tab/>
      </w:r>
      <w:r w:rsidR="007C12A0" w:rsidRPr="00107F88">
        <w:tab/>
      </w:r>
      <w:r w:rsidR="007C12A0" w:rsidRPr="00107F88">
        <w:tab/>
      </w:r>
      <w:r w:rsidR="007C12A0" w:rsidRPr="00107F88">
        <w:tab/>
      </w:r>
      <w:r w:rsidR="007C12A0" w:rsidRPr="00107F88">
        <w:tab/>
      </w:r>
      <w:r w:rsidR="007C12A0" w:rsidRPr="00107F88">
        <w:tab/>
      </w:r>
      <w:r w:rsidR="007C12A0" w:rsidRPr="00107F88">
        <w:tab/>
        <w:t xml:space="preserve">           </w:t>
      </w:r>
    </w:p>
    <w:p w:rsidR="009B22C3" w:rsidRPr="00107F88" w:rsidRDefault="007C12A0" w:rsidP="007C12A0">
      <w:pPr>
        <w:jc w:val="both"/>
      </w:pPr>
      <w:r w:rsidRPr="00107F88">
        <w:tab/>
      </w:r>
    </w:p>
    <w:p w:rsidR="002B50BC" w:rsidRDefault="009B22C3" w:rsidP="002B50BC">
      <w:pPr>
        <w:jc w:val="both"/>
        <w:rPr>
          <w:b/>
        </w:rPr>
      </w:pPr>
      <w:r w:rsidRPr="00107F88">
        <w:tab/>
      </w:r>
      <w:r w:rsidRPr="00107F88">
        <w:tab/>
      </w:r>
      <w:r w:rsidRPr="00107F88">
        <w:tab/>
      </w:r>
      <w:r w:rsidRPr="00107F88">
        <w:tab/>
      </w:r>
      <w:r w:rsidRPr="00107F88">
        <w:tab/>
      </w:r>
      <w:r w:rsidRPr="00107F88">
        <w:tab/>
      </w:r>
      <w:r w:rsidRPr="00107F88">
        <w:tab/>
      </w:r>
      <w:r w:rsidRPr="00107F88">
        <w:tab/>
      </w:r>
      <w:r w:rsidRPr="00107F88">
        <w:tab/>
      </w:r>
      <w:r w:rsidR="007C12A0" w:rsidRPr="00107F88">
        <w:t xml:space="preserve"> </w:t>
      </w:r>
      <w:r w:rsidR="00AB24A0" w:rsidRPr="00AB24A0">
        <w:rPr>
          <w:b/>
        </w:rPr>
        <w:t>Zatwierdzam</w:t>
      </w:r>
      <w:r w:rsidR="006F4BD7" w:rsidRPr="00AB24A0">
        <w:rPr>
          <w:b/>
        </w:rPr>
        <w:t>:</w:t>
      </w:r>
    </w:p>
    <w:p w:rsidR="003A1D2F" w:rsidRDefault="003A1D2F" w:rsidP="002B50BC">
      <w:pPr>
        <w:jc w:val="both"/>
        <w:rPr>
          <w:b/>
        </w:rPr>
      </w:pPr>
      <w:r>
        <w:rPr>
          <w:b/>
        </w:rPr>
        <w:t xml:space="preserve">                                                                                             Włodzimierz A. Wojnarowski</w:t>
      </w:r>
    </w:p>
    <w:p w:rsidR="003A1D2F" w:rsidRPr="00AB24A0" w:rsidRDefault="003A1D2F" w:rsidP="002B50BC">
      <w:pPr>
        <w:jc w:val="both"/>
        <w:rPr>
          <w:b/>
        </w:rPr>
      </w:pPr>
      <w:r>
        <w:rPr>
          <w:b/>
        </w:rPr>
        <w:t xml:space="preserve">                                                                                              Starosta Powiatu Mławskiego</w:t>
      </w:r>
    </w:p>
    <w:p w:rsidR="00D813C5" w:rsidRDefault="00F523A3" w:rsidP="00A23F89">
      <w:pPr>
        <w:jc w:val="both"/>
      </w:pPr>
      <w:r>
        <w:tab/>
      </w:r>
      <w:r>
        <w:tab/>
      </w:r>
      <w:r>
        <w:tab/>
      </w:r>
      <w:r>
        <w:tab/>
      </w:r>
      <w:r>
        <w:tab/>
      </w:r>
      <w:r>
        <w:tab/>
      </w:r>
      <w:r>
        <w:tab/>
      </w:r>
      <w:r>
        <w:tab/>
        <w:t xml:space="preserve">       </w:t>
      </w:r>
      <w:r w:rsidR="002B50BC" w:rsidRPr="00107F88">
        <w:t xml:space="preserve"> </w:t>
      </w:r>
    </w:p>
    <w:p w:rsidR="00D813C5" w:rsidRPr="00107F88" w:rsidRDefault="00D813C5" w:rsidP="002B50BC">
      <w:pPr>
        <w:jc w:val="both"/>
      </w:pPr>
    </w:p>
    <w:p w:rsidR="00945516" w:rsidRPr="00107F88" w:rsidRDefault="00945516" w:rsidP="00D813C5">
      <w:pPr>
        <w:pStyle w:val="Normalny15pt"/>
        <w:numPr>
          <w:ilvl w:val="0"/>
          <w:numId w:val="0"/>
        </w:numPr>
        <w:jc w:val="left"/>
      </w:pPr>
    </w:p>
    <w:p w:rsidR="00945516" w:rsidRPr="00107F88" w:rsidRDefault="00945516" w:rsidP="00135B8D">
      <w:pPr>
        <w:pStyle w:val="Normalny15pt"/>
        <w:numPr>
          <w:ilvl w:val="0"/>
          <w:numId w:val="0"/>
        </w:numPr>
        <w:ind w:left="7020"/>
        <w:jc w:val="left"/>
      </w:pPr>
    </w:p>
    <w:p w:rsidR="002B50BC" w:rsidRPr="00746FD2" w:rsidRDefault="006F4BD7" w:rsidP="00746FD2">
      <w:pPr>
        <w:pStyle w:val="Nagwek2"/>
        <w:ind w:left="360"/>
        <w:rPr>
          <w:u w:val="none"/>
        </w:rPr>
      </w:pPr>
      <w:r w:rsidRPr="00107F88">
        <w:rPr>
          <w:u w:val="none"/>
        </w:rPr>
        <w:t xml:space="preserve">                                                  </w:t>
      </w:r>
      <w:r w:rsidR="00746FD2">
        <w:rPr>
          <w:u w:val="none"/>
        </w:rPr>
        <w:t xml:space="preserve">                               </w:t>
      </w:r>
    </w:p>
    <w:p w:rsidR="00AB24A0" w:rsidRDefault="00107F88">
      <w:pPr>
        <w:ind w:left="360"/>
      </w:pPr>
      <w:r w:rsidRPr="00107F88">
        <w:t xml:space="preserve">                                      </w:t>
      </w:r>
    </w:p>
    <w:p w:rsidR="00AB24A0" w:rsidRDefault="00AB24A0">
      <w:pPr>
        <w:ind w:left="360"/>
      </w:pPr>
    </w:p>
    <w:p w:rsidR="0059462C" w:rsidRPr="003A1D2F" w:rsidRDefault="00AB24A0" w:rsidP="003A1D2F">
      <w:pPr>
        <w:ind w:left="360"/>
        <w:rPr>
          <w:b/>
        </w:rPr>
      </w:pPr>
      <w:r>
        <w:t xml:space="preserve">                                          </w:t>
      </w:r>
      <w:r w:rsidR="002B50BC" w:rsidRPr="00AB24A0">
        <w:rPr>
          <w:b/>
        </w:rPr>
        <w:t xml:space="preserve">Mława </w:t>
      </w:r>
      <w:r w:rsidR="001129D0">
        <w:rPr>
          <w:b/>
        </w:rPr>
        <w:t xml:space="preserve">05 </w:t>
      </w:r>
      <w:r w:rsidR="007B114C">
        <w:rPr>
          <w:b/>
        </w:rPr>
        <w:t xml:space="preserve">kwietnia </w:t>
      </w:r>
      <w:r w:rsidR="002B50BC" w:rsidRPr="00AB24A0">
        <w:rPr>
          <w:b/>
        </w:rPr>
        <w:t>201</w:t>
      </w:r>
      <w:r w:rsidR="0015250D">
        <w:rPr>
          <w:b/>
        </w:rPr>
        <w:t>6</w:t>
      </w:r>
      <w:r>
        <w:rPr>
          <w:b/>
        </w:rPr>
        <w:t xml:space="preserve"> </w:t>
      </w:r>
      <w:r w:rsidR="003A1D2F">
        <w:rPr>
          <w:b/>
        </w:rPr>
        <w:t>r</w:t>
      </w:r>
    </w:p>
    <w:p w:rsidR="009126A7" w:rsidRPr="00107F88" w:rsidRDefault="009126A7" w:rsidP="009126A7">
      <w:pPr>
        <w:pStyle w:val="Nagwek1"/>
        <w:pBdr>
          <w:top w:val="single" w:sz="4" w:space="0" w:color="auto"/>
          <w:bottom w:val="single" w:sz="4" w:space="1" w:color="auto"/>
        </w:pBdr>
        <w:shd w:val="clear" w:color="auto" w:fill="F3F3F3"/>
        <w:tabs>
          <w:tab w:val="num" w:pos="567"/>
        </w:tabs>
        <w:ind w:left="567" w:hanging="567"/>
        <w:rPr>
          <w:b/>
          <w:sz w:val="24"/>
        </w:rPr>
      </w:pPr>
    </w:p>
    <w:p w:rsidR="009126A7" w:rsidRPr="00107F88" w:rsidRDefault="009126A7" w:rsidP="009126A7">
      <w:pPr>
        <w:pStyle w:val="Nagwek1"/>
        <w:pBdr>
          <w:top w:val="single" w:sz="4" w:space="0" w:color="auto"/>
          <w:bottom w:val="single" w:sz="4" w:space="1" w:color="auto"/>
        </w:pBdr>
        <w:shd w:val="clear" w:color="auto" w:fill="F3F3F3"/>
        <w:tabs>
          <w:tab w:val="num" w:pos="567"/>
        </w:tabs>
        <w:ind w:left="567" w:hanging="567"/>
        <w:rPr>
          <w:b/>
          <w:sz w:val="24"/>
        </w:rPr>
      </w:pPr>
      <w:r w:rsidRPr="00107F88">
        <w:rPr>
          <w:b/>
          <w:sz w:val="24"/>
        </w:rPr>
        <w:t>1. NAZWA ORAZ ADRES ZAMAWIAJĄCEGO</w:t>
      </w:r>
    </w:p>
    <w:p w:rsidR="009126A7" w:rsidRPr="00107F88" w:rsidRDefault="009126A7" w:rsidP="009126A7">
      <w:pPr>
        <w:jc w:val="both"/>
        <w:rPr>
          <w:b/>
        </w:rPr>
      </w:pPr>
      <w:r w:rsidRPr="00107F88">
        <w:rPr>
          <w:b/>
        </w:rPr>
        <w:t xml:space="preserve">Zamawiający: </w:t>
      </w:r>
    </w:p>
    <w:p w:rsidR="007B114C" w:rsidRDefault="007B114C" w:rsidP="007B114C">
      <w:pPr>
        <w:rPr>
          <w:b/>
        </w:rPr>
      </w:pPr>
      <w:r>
        <w:rPr>
          <w:b/>
        </w:rPr>
        <w:t xml:space="preserve">Powiat Mławski </w:t>
      </w:r>
    </w:p>
    <w:p w:rsidR="007B114C" w:rsidRPr="006900CC" w:rsidRDefault="007B114C" w:rsidP="007B114C">
      <w:pPr>
        <w:rPr>
          <w:b/>
        </w:rPr>
      </w:pPr>
      <w:r>
        <w:rPr>
          <w:b/>
        </w:rPr>
        <w:t xml:space="preserve">reprezentowany przez </w:t>
      </w:r>
    </w:p>
    <w:p w:rsidR="007B114C" w:rsidRDefault="007B114C" w:rsidP="007B114C">
      <w:pPr>
        <w:rPr>
          <w:b/>
        </w:rPr>
      </w:pPr>
      <w:r>
        <w:rPr>
          <w:b/>
        </w:rPr>
        <w:t xml:space="preserve">Zarząd Powiatu Mławskiego </w:t>
      </w:r>
    </w:p>
    <w:p w:rsidR="007B114C" w:rsidRPr="006900CC" w:rsidRDefault="007B114C" w:rsidP="007B114C">
      <w:pPr>
        <w:rPr>
          <w:b/>
        </w:rPr>
      </w:pPr>
      <w:r>
        <w:rPr>
          <w:b/>
        </w:rPr>
        <w:t>06 -</w:t>
      </w:r>
      <w:r w:rsidRPr="006900CC">
        <w:rPr>
          <w:b/>
        </w:rPr>
        <w:t xml:space="preserve"> 500 Mława, ul. Reymonta 6</w:t>
      </w:r>
    </w:p>
    <w:p w:rsidR="007B114C" w:rsidRPr="00240411" w:rsidRDefault="007B114C" w:rsidP="007B114C">
      <w:pPr>
        <w:rPr>
          <w:b/>
          <w:color w:val="000000"/>
        </w:rPr>
      </w:pPr>
      <w:r w:rsidRPr="006900CC">
        <w:rPr>
          <w:b/>
          <w:color w:val="000000"/>
        </w:rPr>
        <w:t>woj. mazowieckie</w:t>
      </w:r>
    </w:p>
    <w:p w:rsidR="0059462C" w:rsidRPr="00E7095F" w:rsidRDefault="007A6B47" w:rsidP="007A6B47">
      <w:pPr>
        <w:jc w:val="both"/>
      </w:pPr>
      <w:r w:rsidRPr="00E7095F">
        <w:t xml:space="preserve"> tel.</w:t>
      </w:r>
      <w:r w:rsidR="0059462C" w:rsidRPr="00E7095F">
        <w:t>/fax</w:t>
      </w:r>
      <w:r w:rsidRPr="00E7095F">
        <w:t xml:space="preserve"> (</w:t>
      </w:r>
      <w:r w:rsidR="0059462C" w:rsidRPr="00E7095F">
        <w:t>23</w:t>
      </w:r>
      <w:r w:rsidRPr="00E7095F">
        <w:t xml:space="preserve">) </w:t>
      </w:r>
      <w:r w:rsidR="0059462C" w:rsidRPr="00E7095F">
        <w:t>655 2</w:t>
      </w:r>
      <w:r w:rsidR="00EA22C5" w:rsidRPr="00E7095F">
        <w:t>6</w:t>
      </w:r>
      <w:r w:rsidRPr="00E7095F">
        <w:t xml:space="preserve"> </w:t>
      </w:r>
      <w:r w:rsidR="00EA22C5" w:rsidRPr="00E7095F">
        <w:t>22</w:t>
      </w:r>
      <w:r w:rsidRPr="00E7095F">
        <w:t xml:space="preserve">, </w:t>
      </w:r>
    </w:p>
    <w:p w:rsidR="007A6B47" w:rsidRPr="00107F88" w:rsidRDefault="007A6B47" w:rsidP="007A6B47">
      <w:pPr>
        <w:jc w:val="both"/>
      </w:pPr>
      <w:r w:rsidRPr="00107F88">
        <w:t xml:space="preserve">NIP </w:t>
      </w:r>
      <w:r w:rsidR="004208EF" w:rsidRPr="00107F88">
        <w:t>569</w:t>
      </w:r>
      <w:r w:rsidRPr="00107F88">
        <w:t>-</w:t>
      </w:r>
      <w:r w:rsidR="007B114C">
        <w:t>176-00-40, REGON 130377735</w:t>
      </w:r>
    </w:p>
    <w:p w:rsidR="007A6B47" w:rsidRPr="00107F88" w:rsidRDefault="00D71037" w:rsidP="007A6B47">
      <w:pPr>
        <w:jc w:val="both"/>
      </w:pPr>
      <w:hyperlink r:id="rId8" w:history="1">
        <w:r w:rsidR="0059462C" w:rsidRPr="00107F88">
          <w:rPr>
            <w:rStyle w:val="Hipercze"/>
          </w:rPr>
          <w:t>www.powiatmlawski.pl</w:t>
        </w:r>
      </w:hyperlink>
      <w:r w:rsidR="007A6B47" w:rsidRPr="00107F88">
        <w:t xml:space="preserve">, </w:t>
      </w:r>
    </w:p>
    <w:p w:rsidR="007A6B47" w:rsidRPr="00107F88" w:rsidRDefault="007A6B47" w:rsidP="007A6B47">
      <w:pPr>
        <w:jc w:val="both"/>
        <w:rPr>
          <w:lang w:val="de-DE"/>
        </w:rPr>
      </w:pPr>
      <w:proofErr w:type="spellStart"/>
      <w:r w:rsidRPr="00107F88">
        <w:rPr>
          <w:lang w:val="de-DE"/>
        </w:rPr>
        <w:t>e-mail</w:t>
      </w:r>
      <w:proofErr w:type="spellEnd"/>
      <w:r w:rsidRPr="00107F88">
        <w:rPr>
          <w:lang w:val="de-DE"/>
        </w:rPr>
        <w:t xml:space="preserve">: </w:t>
      </w:r>
      <w:hyperlink r:id="rId9" w:history="1">
        <w:r w:rsidR="00953BEC" w:rsidRPr="00107F88">
          <w:rPr>
            <w:rStyle w:val="Hipercze"/>
            <w:lang w:val="de-DE"/>
          </w:rPr>
          <w:t>sekretariat</w:t>
        </w:r>
      </w:hyperlink>
      <w:r w:rsidR="00953BEC" w:rsidRPr="00107F88">
        <w:rPr>
          <w:color w:val="0000FF"/>
          <w:u w:val="single"/>
          <w:lang w:val="de-DE"/>
        </w:rPr>
        <w:t>@powiat</w:t>
      </w:r>
      <w:r w:rsidR="0059462C" w:rsidRPr="00107F88">
        <w:rPr>
          <w:color w:val="0000FF"/>
          <w:u w:val="single"/>
          <w:lang w:val="de-DE"/>
        </w:rPr>
        <w:t>mlawski</w:t>
      </w:r>
      <w:r w:rsidR="00953BEC" w:rsidRPr="00107F88">
        <w:rPr>
          <w:color w:val="0000FF"/>
          <w:u w:val="single"/>
          <w:lang w:val="de-DE"/>
        </w:rPr>
        <w:t>.pl</w:t>
      </w:r>
    </w:p>
    <w:p w:rsidR="007A6B47" w:rsidRPr="00107F88" w:rsidRDefault="007A6B47" w:rsidP="007A6B47">
      <w:pPr>
        <w:jc w:val="both"/>
      </w:pPr>
      <w:r w:rsidRPr="00107F88">
        <w:t>Godziny urzędowania:</w:t>
      </w:r>
    </w:p>
    <w:p w:rsidR="007A6B47" w:rsidRPr="00107F88" w:rsidRDefault="000851BE" w:rsidP="007A6B47">
      <w:pPr>
        <w:jc w:val="both"/>
      </w:pPr>
      <w:r w:rsidRPr="00107F88">
        <w:t>Poniedziałek</w:t>
      </w:r>
      <w:r w:rsidR="00134306" w:rsidRPr="00107F88">
        <w:t>-</w:t>
      </w:r>
      <w:r w:rsidR="0059462C" w:rsidRPr="00107F88">
        <w:t xml:space="preserve"> piątek </w:t>
      </w:r>
      <w:r w:rsidR="007A6B47" w:rsidRPr="00107F88">
        <w:t xml:space="preserve">od </w:t>
      </w:r>
      <w:r w:rsidR="0059462C" w:rsidRPr="00107F88">
        <w:t>8</w:t>
      </w:r>
      <w:r w:rsidR="0059462C" w:rsidRPr="00107F88">
        <w:rPr>
          <w:u w:val="single"/>
          <w:vertAlign w:val="superscript"/>
        </w:rPr>
        <w:t>0</w:t>
      </w:r>
      <w:r w:rsidR="007A6B47" w:rsidRPr="00107F88">
        <w:rPr>
          <w:u w:val="single"/>
          <w:vertAlign w:val="superscript"/>
        </w:rPr>
        <w:t>0</w:t>
      </w:r>
      <w:r w:rsidR="0059462C" w:rsidRPr="00107F88">
        <w:t xml:space="preserve"> </w:t>
      </w:r>
      <w:r w:rsidR="007A6B47" w:rsidRPr="00107F88">
        <w:t>do 1</w:t>
      </w:r>
      <w:r w:rsidR="0059462C" w:rsidRPr="00107F88">
        <w:t>6</w:t>
      </w:r>
      <w:r w:rsidR="0059462C" w:rsidRPr="00107F88">
        <w:rPr>
          <w:u w:val="single"/>
          <w:vertAlign w:val="superscript"/>
        </w:rPr>
        <w:t>0</w:t>
      </w:r>
      <w:r w:rsidR="007A6B47" w:rsidRPr="00107F88">
        <w:rPr>
          <w:u w:val="single"/>
          <w:vertAlign w:val="superscript"/>
        </w:rPr>
        <w:t>0</w:t>
      </w:r>
    </w:p>
    <w:p w:rsidR="009126A7" w:rsidRPr="00107F88" w:rsidRDefault="009126A7" w:rsidP="009126A7"/>
    <w:p w:rsidR="009126A7" w:rsidRPr="00107F88" w:rsidRDefault="009126A7" w:rsidP="009126A7">
      <w:pPr>
        <w:pStyle w:val="Nagwek1"/>
        <w:pBdr>
          <w:top w:val="single" w:sz="4" w:space="1" w:color="auto"/>
          <w:bottom w:val="single" w:sz="4" w:space="1" w:color="auto"/>
        </w:pBdr>
        <w:shd w:val="clear" w:color="auto" w:fill="F3F3F3"/>
        <w:tabs>
          <w:tab w:val="num" w:pos="567"/>
        </w:tabs>
        <w:ind w:left="567" w:hanging="567"/>
        <w:rPr>
          <w:b/>
          <w:sz w:val="24"/>
        </w:rPr>
      </w:pPr>
    </w:p>
    <w:p w:rsidR="009126A7" w:rsidRPr="00107F88" w:rsidRDefault="009126A7" w:rsidP="009126A7">
      <w:pPr>
        <w:pStyle w:val="Nagwek1"/>
        <w:pBdr>
          <w:top w:val="single" w:sz="4" w:space="1" w:color="auto"/>
          <w:bottom w:val="single" w:sz="4" w:space="1" w:color="auto"/>
        </w:pBdr>
        <w:shd w:val="clear" w:color="auto" w:fill="F3F3F3"/>
        <w:tabs>
          <w:tab w:val="num" w:pos="567"/>
        </w:tabs>
        <w:ind w:left="567" w:hanging="567"/>
        <w:rPr>
          <w:b/>
          <w:sz w:val="24"/>
        </w:rPr>
      </w:pPr>
      <w:r w:rsidRPr="00107F88">
        <w:rPr>
          <w:b/>
          <w:sz w:val="24"/>
        </w:rPr>
        <w:t>2. TRYB UDZIELENIA ZAMÓWIENIA</w:t>
      </w:r>
    </w:p>
    <w:p w:rsidR="009126A7" w:rsidRPr="00107F88" w:rsidRDefault="009126A7" w:rsidP="003A1D2F">
      <w:pPr>
        <w:jc w:val="both"/>
      </w:pPr>
      <w:r w:rsidRPr="00107F88">
        <w:t>Postępowanie o udzielenie zamówienia publicznego</w:t>
      </w:r>
      <w:r w:rsidR="00945516" w:rsidRPr="00107F88">
        <w:t>, którego przedmiotem zamówienia jest</w:t>
      </w:r>
      <w:r w:rsidR="00296FB1" w:rsidRPr="00107F88">
        <w:t xml:space="preserve"> </w:t>
      </w:r>
      <w:r w:rsidR="00DE5B30" w:rsidRPr="00107F88">
        <w:t>wykonanie projektu modernizacji osnowy szczegółow</w:t>
      </w:r>
      <w:r w:rsidR="003A1D2F">
        <w:t>ej poziomej dla gminy Stupsk</w:t>
      </w:r>
      <w:r w:rsidR="00DE5B30" w:rsidRPr="00107F88">
        <w:t xml:space="preserve"> pow. mławski, województwo mazowieckie i </w:t>
      </w:r>
      <w:r w:rsidR="00387DBB" w:rsidRPr="00107F88">
        <w:t>realizacja</w:t>
      </w:r>
      <w:r w:rsidR="001A6989" w:rsidRPr="00107F88">
        <w:t xml:space="preserve"> </w:t>
      </w:r>
      <w:r w:rsidR="00DE5B30" w:rsidRPr="00107F88">
        <w:t xml:space="preserve">tego </w:t>
      </w:r>
      <w:r w:rsidR="001A6989" w:rsidRPr="00107F88">
        <w:t>projekt</w:t>
      </w:r>
      <w:r w:rsidR="00387DBB" w:rsidRPr="00107F88">
        <w:t>u</w:t>
      </w:r>
      <w:r w:rsidR="00797177" w:rsidRPr="00107F88">
        <w:t xml:space="preserve">, </w:t>
      </w:r>
      <w:r w:rsidRPr="00107F88">
        <w:t>prowadzone jest w trybie przetargu nieograniczonego</w:t>
      </w:r>
      <w:r w:rsidR="00CD59B7" w:rsidRPr="00107F88">
        <w:t>,</w:t>
      </w:r>
      <w:r w:rsidRPr="00107F88">
        <w:t xml:space="preserve"> o </w:t>
      </w:r>
      <w:r w:rsidR="000D13E7" w:rsidRPr="00107F88">
        <w:t>wartości szacunkowej</w:t>
      </w:r>
      <w:r w:rsidR="00797177" w:rsidRPr="00107F88">
        <w:t xml:space="preserve"> nie </w:t>
      </w:r>
      <w:r w:rsidR="000D13E7" w:rsidRPr="00107F88">
        <w:t xml:space="preserve">przekraczającej równowartość kwoty określonej w przepisach wydanych na podstawie art. 11 ust 8 oraz </w:t>
      </w:r>
      <w:r w:rsidR="00945516" w:rsidRPr="00107F88">
        <w:t xml:space="preserve">zgodnie z </w:t>
      </w:r>
      <w:r w:rsidR="000D13E7" w:rsidRPr="00107F88">
        <w:t xml:space="preserve">art. 10 ust. 1, </w:t>
      </w:r>
      <w:r w:rsidR="00655309" w:rsidRPr="00107F88">
        <w:t xml:space="preserve">art. </w:t>
      </w:r>
      <w:r w:rsidR="000D13E7" w:rsidRPr="00107F88">
        <w:t>39-46 ustawy z dnia 29 stycznia 2004 r. Prawo Zamówień Publicznych oraz przepisów wykonawczych do niej</w:t>
      </w:r>
      <w:r w:rsidR="00EE5324">
        <w:t xml:space="preserve"> zwanej dalej </w:t>
      </w:r>
      <w:proofErr w:type="spellStart"/>
      <w:r w:rsidR="00EE5324">
        <w:t>p.z.p</w:t>
      </w:r>
      <w:proofErr w:type="spellEnd"/>
      <w:r w:rsidR="000D13E7" w:rsidRPr="00107F88">
        <w:t>.</w:t>
      </w:r>
    </w:p>
    <w:p w:rsidR="009126A7" w:rsidRPr="00107F88" w:rsidRDefault="001129D0" w:rsidP="00A175BD">
      <w:pPr>
        <w:jc w:val="both"/>
      </w:pPr>
      <w:r>
        <w:t>Niniejsze postępowanie zostanie</w:t>
      </w:r>
      <w:r w:rsidR="00797177" w:rsidRPr="00107F88">
        <w:t xml:space="preserve"> zamieszczone w Biuletynie Zamówień Publicznych</w:t>
      </w:r>
      <w:r w:rsidR="009126A7" w:rsidRPr="00107F88">
        <w:t xml:space="preserve"> oraz ogłoszone na tablicy informacyjnej w siedzibie Zamawiającego i stronie internetowej.</w:t>
      </w:r>
    </w:p>
    <w:p w:rsidR="009126A7" w:rsidRPr="00107F88" w:rsidRDefault="009126A7" w:rsidP="00A175BD">
      <w:pPr>
        <w:jc w:val="both"/>
        <w:rPr>
          <w:b/>
          <w:bCs/>
          <w:i/>
          <w:iCs/>
        </w:rPr>
      </w:pPr>
    </w:p>
    <w:p w:rsidR="009126A7" w:rsidRPr="00107F88" w:rsidRDefault="009126A7" w:rsidP="009126A7">
      <w:pPr>
        <w:pStyle w:val="Nagwek1"/>
        <w:pBdr>
          <w:top w:val="single" w:sz="4" w:space="1" w:color="auto"/>
          <w:bottom w:val="single" w:sz="4" w:space="1" w:color="auto"/>
        </w:pBdr>
        <w:shd w:val="clear" w:color="auto" w:fill="F3F3F3"/>
        <w:tabs>
          <w:tab w:val="num" w:pos="567"/>
        </w:tabs>
        <w:ind w:left="567" w:hanging="567"/>
        <w:rPr>
          <w:b/>
          <w:sz w:val="24"/>
        </w:rPr>
      </w:pPr>
      <w:r w:rsidRPr="00107F88">
        <w:rPr>
          <w:b/>
          <w:sz w:val="24"/>
        </w:rPr>
        <w:t>3. OPIS PRZEDMIOTU ZAMÓWIENIA</w:t>
      </w:r>
    </w:p>
    <w:p w:rsidR="002D1844" w:rsidRPr="00D813C5" w:rsidRDefault="005A296E" w:rsidP="00D813C5">
      <w:pPr>
        <w:tabs>
          <w:tab w:val="left" w:pos="720"/>
        </w:tabs>
        <w:spacing w:line="283" w:lineRule="exact"/>
        <w:jc w:val="both"/>
        <w:rPr>
          <w:color w:val="000000"/>
          <w:spacing w:val="-6"/>
          <w:shd w:val="clear" w:color="auto" w:fill="FFFFFF"/>
        </w:rPr>
      </w:pPr>
      <w:r w:rsidRPr="00107F88">
        <w:t>3</w:t>
      </w:r>
      <w:r w:rsidR="002D1844" w:rsidRPr="00107F88">
        <w:t xml:space="preserve">.1. Przedmiotem zamówienia jest </w:t>
      </w:r>
      <w:r w:rsidR="002D1844" w:rsidRPr="003A1D2F">
        <w:rPr>
          <w:b/>
        </w:rPr>
        <w:t>„</w:t>
      </w:r>
      <w:r w:rsidR="00134306" w:rsidRPr="00107F88">
        <w:rPr>
          <w:b/>
        </w:rPr>
        <w:t>Modernizacja</w:t>
      </w:r>
      <w:r w:rsidR="002D1844" w:rsidRPr="00107F88">
        <w:rPr>
          <w:b/>
          <w:bCs/>
        </w:rPr>
        <w:t xml:space="preserve"> osnowy poziomej </w:t>
      </w:r>
      <w:r w:rsidR="00307591" w:rsidRPr="00107F88">
        <w:rPr>
          <w:b/>
          <w:bCs/>
        </w:rPr>
        <w:t>3</w:t>
      </w:r>
      <w:r w:rsidR="002D1844" w:rsidRPr="00107F88">
        <w:rPr>
          <w:b/>
          <w:bCs/>
        </w:rPr>
        <w:t xml:space="preserve"> klasy dla </w:t>
      </w:r>
      <w:r w:rsidR="00134306" w:rsidRPr="00107F88">
        <w:rPr>
          <w:b/>
          <w:bCs/>
        </w:rPr>
        <w:t xml:space="preserve">gminy </w:t>
      </w:r>
      <w:r w:rsidR="003A1D2F">
        <w:rPr>
          <w:b/>
          <w:bCs/>
        </w:rPr>
        <w:t>Stupsk</w:t>
      </w:r>
      <w:r w:rsidR="002D1844" w:rsidRPr="00107F88">
        <w:rPr>
          <w:b/>
          <w:bCs/>
          <w:i/>
          <w:iCs/>
        </w:rPr>
        <w:t>”</w:t>
      </w:r>
      <w:r w:rsidR="00DC7392" w:rsidRPr="00107F88">
        <w:rPr>
          <w:b/>
          <w:bCs/>
          <w:i/>
          <w:iCs/>
        </w:rPr>
        <w:t xml:space="preserve"> </w:t>
      </w:r>
      <w:r w:rsidR="00DC7392" w:rsidRPr="00107F88">
        <w:rPr>
          <w:color w:val="000000"/>
          <w:spacing w:val="-6"/>
          <w:shd w:val="clear" w:color="auto" w:fill="FFFFFF"/>
        </w:rPr>
        <w:t>- inwentaryzacja, projekt i realizacja.</w:t>
      </w:r>
    </w:p>
    <w:p w:rsidR="00A71474" w:rsidRDefault="00AC1AED" w:rsidP="00A71474">
      <w:pPr>
        <w:tabs>
          <w:tab w:val="left" w:pos="3010"/>
        </w:tabs>
        <w:autoSpaceDE w:val="0"/>
        <w:autoSpaceDN w:val="0"/>
        <w:adjustRightInd w:val="0"/>
        <w:spacing w:line="360" w:lineRule="auto"/>
        <w:ind w:left="284" w:hanging="284"/>
        <w:jc w:val="both"/>
      </w:pPr>
      <w:r w:rsidRPr="00107F88">
        <w:rPr>
          <w:b/>
        </w:rPr>
        <w:t>Podstawowe dane o obiekcie</w:t>
      </w:r>
    </w:p>
    <w:p w:rsidR="00AC1AED" w:rsidRPr="00107F88" w:rsidRDefault="00A71474" w:rsidP="00A71474">
      <w:pPr>
        <w:tabs>
          <w:tab w:val="left" w:pos="3010"/>
        </w:tabs>
        <w:autoSpaceDE w:val="0"/>
        <w:autoSpaceDN w:val="0"/>
        <w:adjustRightInd w:val="0"/>
        <w:ind w:left="284" w:hanging="284"/>
        <w:jc w:val="both"/>
      </w:pPr>
      <w:r>
        <w:t xml:space="preserve">            </w:t>
      </w:r>
      <w:r w:rsidR="005A296E" w:rsidRPr="00107F88">
        <w:t>Obszar opracowania</w:t>
      </w:r>
      <w:r w:rsidR="00AC1AED" w:rsidRPr="00107F88">
        <w:t xml:space="preserve">:  teren  gminy   </w:t>
      </w:r>
      <w:r w:rsidR="00E978B3">
        <w:t>Stupsk</w:t>
      </w:r>
      <w:r w:rsidR="00AC1AED" w:rsidRPr="00107F88">
        <w:t>;</w:t>
      </w:r>
    </w:p>
    <w:p w:rsidR="00AC1AED" w:rsidRPr="00107F88" w:rsidRDefault="00AC1AED" w:rsidP="00A71474">
      <w:pPr>
        <w:ind w:left="720" w:hanging="720"/>
        <w:jc w:val="both"/>
      </w:pPr>
      <w:r w:rsidRPr="00107F88">
        <w:t xml:space="preserve">            Ilość obrębów ewidencyjnych -  </w:t>
      </w:r>
      <w:r w:rsidR="0015250D">
        <w:t>25</w:t>
      </w:r>
      <w:r w:rsidR="00134306" w:rsidRPr="00107F88">
        <w:t>;</w:t>
      </w:r>
    </w:p>
    <w:p w:rsidR="00D813C5" w:rsidRPr="00704943" w:rsidRDefault="00AC1AED" w:rsidP="00704943">
      <w:pPr>
        <w:pStyle w:val="Nagwek"/>
        <w:tabs>
          <w:tab w:val="left" w:pos="330"/>
        </w:tabs>
        <w:rPr>
          <w:sz w:val="24"/>
          <w:szCs w:val="24"/>
          <w:lang w:eastAsia="ar-SA"/>
        </w:rPr>
      </w:pPr>
      <w:r w:rsidRPr="00107F88">
        <w:rPr>
          <w:sz w:val="24"/>
          <w:szCs w:val="24"/>
        </w:rPr>
        <w:t xml:space="preserve">            Powierzchnia geodezyjna obiektu  -  </w:t>
      </w:r>
      <w:r w:rsidR="00134306" w:rsidRPr="00107F88">
        <w:rPr>
          <w:sz w:val="24"/>
          <w:szCs w:val="24"/>
        </w:rPr>
        <w:t>1</w:t>
      </w:r>
      <w:r w:rsidR="0015250D">
        <w:rPr>
          <w:sz w:val="24"/>
          <w:szCs w:val="24"/>
        </w:rPr>
        <w:t>1</w:t>
      </w:r>
      <w:r w:rsidR="00134306" w:rsidRPr="00107F88">
        <w:rPr>
          <w:sz w:val="24"/>
          <w:szCs w:val="24"/>
        </w:rPr>
        <w:t>8</w:t>
      </w:r>
      <w:r w:rsidR="0015250D">
        <w:rPr>
          <w:sz w:val="24"/>
          <w:szCs w:val="24"/>
        </w:rPr>
        <w:t>00</w:t>
      </w:r>
      <w:r w:rsidRPr="00107F88">
        <w:rPr>
          <w:sz w:val="24"/>
          <w:szCs w:val="24"/>
        </w:rPr>
        <w:t xml:space="preserve"> ha;</w:t>
      </w:r>
      <w:r w:rsidRPr="00107F88">
        <w:rPr>
          <w:sz w:val="24"/>
          <w:szCs w:val="24"/>
          <w:lang w:eastAsia="ar-SA"/>
        </w:rPr>
        <w:t xml:space="preserve">     </w:t>
      </w:r>
    </w:p>
    <w:p w:rsidR="00AC1AED" w:rsidRPr="00107F88" w:rsidRDefault="00AC1AED" w:rsidP="00107F88">
      <w:pPr>
        <w:spacing w:line="360" w:lineRule="auto"/>
        <w:ind w:left="3261" w:hanging="3261"/>
        <w:jc w:val="both"/>
      </w:pPr>
      <w:r w:rsidRPr="00107F88">
        <w:rPr>
          <w:lang w:eastAsia="ar-SA"/>
        </w:rPr>
        <w:t xml:space="preserve"> </w:t>
      </w:r>
      <w:r w:rsidR="00107F88" w:rsidRPr="00107F88">
        <w:rPr>
          <w:b/>
          <w:bCs/>
        </w:rPr>
        <w:t>CPV: 71250000-5</w:t>
      </w:r>
    </w:p>
    <w:p w:rsidR="007A46D8" w:rsidRPr="00107F88" w:rsidRDefault="007A46D8" w:rsidP="007A46D8">
      <w:pPr>
        <w:spacing w:line="283" w:lineRule="exact"/>
        <w:ind w:left="-16"/>
        <w:jc w:val="both"/>
        <w:rPr>
          <w:b/>
          <w:bCs/>
        </w:rPr>
      </w:pPr>
      <w:r w:rsidRPr="00107F88">
        <w:rPr>
          <w:b/>
          <w:bCs/>
        </w:rPr>
        <w:t>Zakres zamówienia obejmuje:</w:t>
      </w:r>
    </w:p>
    <w:p w:rsidR="007A46D8" w:rsidRPr="00107F88" w:rsidRDefault="007A46D8" w:rsidP="007A46D8">
      <w:pPr>
        <w:spacing w:line="283" w:lineRule="exact"/>
        <w:ind w:left="120"/>
        <w:jc w:val="both"/>
      </w:pPr>
      <w:r w:rsidRPr="00440A0A">
        <w:rPr>
          <w:bCs/>
          <w:iCs/>
        </w:rPr>
        <w:t>a</w:t>
      </w:r>
      <w:r w:rsidRPr="00107F88">
        <w:rPr>
          <w:b/>
          <w:bCs/>
          <w:iCs/>
        </w:rPr>
        <w:t>)</w:t>
      </w:r>
      <w:r w:rsidRPr="00107F88">
        <w:rPr>
          <w:b/>
          <w:bCs/>
        </w:rPr>
        <w:t> </w:t>
      </w:r>
      <w:r w:rsidRPr="00107F88">
        <w:t xml:space="preserve">inwentaryzacja wszystkich punktów szczegółowej osnowy poziomej </w:t>
      </w:r>
      <w:r w:rsidR="00E71B8B" w:rsidRPr="00107F88">
        <w:t>–</w:t>
      </w:r>
      <w:r w:rsidRPr="00107F88">
        <w:t xml:space="preserve"> </w:t>
      </w:r>
      <w:r w:rsidR="00E71B8B" w:rsidRPr="00107F88">
        <w:rPr>
          <w:b/>
          <w:bCs/>
        </w:rPr>
        <w:t>ok. 8</w:t>
      </w:r>
      <w:r w:rsidR="0039282C">
        <w:rPr>
          <w:b/>
          <w:bCs/>
        </w:rPr>
        <w:t>2</w:t>
      </w:r>
      <w:r w:rsidR="00E71B8B" w:rsidRPr="00107F88">
        <w:rPr>
          <w:b/>
          <w:bCs/>
        </w:rPr>
        <w:t>0</w:t>
      </w:r>
      <w:r w:rsidRPr="00107F88">
        <w:t xml:space="preserve"> punktów dawnej III </w:t>
      </w:r>
      <w:r w:rsidR="00E71B8B" w:rsidRPr="00107F88">
        <w:t xml:space="preserve">I </w:t>
      </w:r>
      <w:proofErr w:type="spellStart"/>
      <w:r w:rsidR="00E71B8B" w:rsidRPr="00107F88">
        <w:t>i</w:t>
      </w:r>
      <w:proofErr w:type="spellEnd"/>
      <w:r w:rsidR="00E71B8B" w:rsidRPr="00107F88">
        <w:t xml:space="preserve"> </w:t>
      </w:r>
      <w:r w:rsidRPr="00107F88">
        <w:t>II klasy;</w:t>
      </w:r>
    </w:p>
    <w:p w:rsidR="007A46D8" w:rsidRPr="00107F88" w:rsidRDefault="007A46D8" w:rsidP="007A46D8">
      <w:pPr>
        <w:spacing w:line="283" w:lineRule="exact"/>
        <w:ind w:left="105"/>
        <w:jc w:val="both"/>
      </w:pPr>
      <w:r w:rsidRPr="00440A0A">
        <w:rPr>
          <w:bCs/>
          <w:iCs/>
          <w:spacing w:val="-1"/>
        </w:rPr>
        <w:t>b</w:t>
      </w:r>
      <w:r w:rsidRPr="00107F88">
        <w:rPr>
          <w:b/>
          <w:bCs/>
          <w:iCs/>
          <w:spacing w:val="-1"/>
        </w:rPr>
        <w:t>)</w:t>
      </w:r>
      <w:r w:rsidRPr="00107F88">
        <w:rPr>
          <w:iCs/>
          <w:spacing w:val="-1"/>
        </w:rPr>
        <w:t> </w:t>
      </w:r>
      <w:r w:rsidRPr="00107F88">
        <w:rPr>
          <w:spacing w:val="-1"/>
        </w:rPr>
        <w:t>analiza rozmieszczenia i stanu istniejących punktów, określenie miejsc, dla których</w:t>
      </w:r>
      <w:r w:rsidRPr="00107F88">
        <w:rPr>
          <w:spacing w:val="-1"/>
        </w:rPr>
        <w:br/>
      </w:r>
      <w:r w:rsidRPr="00107F88">
        <w:t>konieczne jest odtworzenie punktów, gdzie należy osnowę wznowić oraz obszarów</w:t>
      </w:r>
      <w:r w:rsidRPr="00107F88">
        <w:br/>
      </w:r>
      <w:r w:rsidRPr="00107F88">
        <w:rPr>
          <w:spacing w:val="-1"/>
        </w:rPr>
        <w:t xml:space="preserve">gdzie należy zaprojektować nowe punkty </w:t>
      </w:r>
      <w:r w:rsidRPr="00107F88">
        <w:t>;</w:t>
      </w:r>
    </w:p>
    <w:p w:rsidR="007A46D8" w:rsidRPr="00107F88" w:rsidRDefault="007A46D8" w:rsidP="007A46D8">
      <w:pPr>
        <w:spacing w:line="283" w:lineRule="exact"/>
        <w:ind w:left="75"/>
        <w:jc w:val="both"/>
      </w:pPr>
      <w:r w:rsidRPr="00440A0A">
        <w:rPr>
          <w:bCs/>
          <w:iCs/>
        </w:rPr>
        <w:t>c)</w:t>
      </w:r>
      <w:r w:rsidRPr="00107F88">
        <w:t> wywiad terenowy (w szczególności dla punktów nowoprojektowanych i do adaptacji),</w:t>
      </w:r>
    </w:p>
    <w:p w:rsidR="007A46D8" w:rsidRPr="00107F88" w:rsidRDefault="007A46D8" w:rsidP="007A46D8">
      <w:pPr>
        <w:spacing w:line="283" w:lineRule="exact"/>
        <w:ind w:left="60"/>
        <w:jc w:val="both"/>
      </w:pPr>
      <w:r w:rsidRPr="00440A0A">
        <w:rPr>
          <w:bCs/>
          <w:iCs/>
        </w:rPr>
        <w:t>d)</w:t>
      </w:r>
      <w:r w:rsidRPr="00107F88">
        <w:t> pomiar kontrolny położenia istniejących punktów – metodą RTN</w:t>
      </w:r>
    </w:p>
    <w:p w:rsidR="007A46D8" w:rsidRPr="00107F88" w:rsidRDefault="007A46D8" w:rsidP="007A46D8">
      <w:pPr>
        <w:spacing w:line="283" w:lineRule="exact"/>
        <w:ind w:left="75"/>
        <w:jc w:val="both"/>
        <w:rPr>
          <w:spacing w:val="-1"/>
        </w:rPr>
      </w:pPr>
      <w:r w:rsidRPr="00440A0A">
        <w:rPr>
          <w:b/>
          <w:bCs/>
          <w:iCs/>
          <w:spacing w:val="-1"/>
        </w:rPr>
        <w:t>e</w:t>
      </w:r>
      <w:r w:rsidRPr="00440A0A">
        <w:rPr>
          <w:bCs/>
          <w:iCs/>
          <w:spacing w:val="-1"/>
        </w:rPr>
        <w:t>)</w:t>
      </w:r>
      <w:r w:rsidRPr="00107F88">
        <w:rPr>
          <w:b/>
          <w:bCs/>
          <w:spacing w:val="-1"/>
        </w:rPr>
        <w:t> </w:t>
      </w:r>
      <w:r w:rsidRPr="00107F88">
        <w:rPr>
          <w:spacing w:val="-1"/>
        </w:rPr>
        <w:t>opracowanie projektu technicznego szczegółowej osnowy poziomej;</w:t>
      </w:r>
    </w:p>
    <w:p w:rsidR="007A46D8" w:rsidRPr="00107F88" w:rsidRDefault="007A46D8" w:rsidP="007A46D8">
      <w:pPr>
        <w:spacing w:line="283" w:lineRule="exact"/>
        <w:ind w:left="105"/>
        <w:jc w:val="both"/>
      </w:pPr>
      <w:r w:rsidRPr="00440A0A">
        <w:rPr>
          <w:bCs/>
          <w:iCs/>
          <w:spacing w:val="-1"/>
        </w:rPr>
        <w:t>f)</w:t>
      </w:r>
      <w:r w:rsidRPr="00107F88">
        <w:rPr>
          <w:iCs/>
          <w:spacing w:val="-1"/>
        </w:rPr>
        <w:t> </w:t>
      </w:r>
      <w:r w:rsidRPr="00107F88">
        <w:t>realizacja projektu technicznego modernizacji  osnowy szczegółowej w tym:</w:t>
      </w:r>
    </w:p>
    <w:p w:rsidR="007A46D8" w:rsidRPr="00107F88" w:rsidRDefault="007A46D8" w:rsidP="007A46D8">
      <w:pPr>
        <w:spacing w:line="283" w:lineRule="exact"/>
        <w:ind w:left="105"/>
        <w:jc w:val="both"/>
      </w:pPr>
      <w:r w:rsidRPr="00107F88">
        <w:t xml:space="preserve">- odtworzenie znaków naziemnych zniszczonych punktów na podstawie zachowanych znaków podziemnych, </w:t>
      </w:r>
      <w:proofErr w:type="spellStart"/>
      <w:r w:rsidRPr="00107F88">
        <w:t>poboczników</w:t>
      </w:r>
      <w:proofErr w:type="spellEnd"/>
      <w:r w:rsidRPr="00107F88">
        <w:t xml:space="preserve"> lub miar od sąsiednich punktów,</w:t>
      </w:r>
    </w:p>
    <w:p w:rsidR="007A46D8" w:rsidRPr="00107F88" w:rsidRDefault="007A46D8" w:rsidP="007A46D8">
      <w:pPr>
        <w:spacing w:line="283" w:lineRule="exact"/>
        <w:ind w:left="105"/>
        <w:jc w:val="both"/>
      </w:pPr>
      <w:r w:rsidRPr="00107F88">
        <w:rPr>
          <w:spacing w:val="-2"/>
        </w:rPr>
        <w:lastRenderedPageBreak/>
        <w:t xml:space="preserve">- stabilizacja nowych lub wznowionych punktów, </w:t>
      </w:r>
      <w:r w:rsidRPr="00107F88">
        <w:t xml:space="preserve">pomiar (klasycznie lub metodą statyczną GPS), </w:t>
      </w:r>
    </w:p>
    <w:p w:rsidR="007A46D8" w:rsidRPr="00107F88" w:rsidRDefault="007A46D8" w:rsidP="007A46D8">
      <w:pPr>
        <w:spacing w:line="283" w:lineRule="exact"/>
        <w:ind w:left="105"/>
        <w:jc w:val="both"/>
      </w:pPr>
      <w:r w:rsidRPr="00107F88">
        <w:rPr>
          <w:spacing w:val="-2"/>
        </w:rPr>
        <w:t xml:space="preserve">- obliczenie współrzędnych i wysokości w państwowym systemie odniesień </w:t>
      </w:r>
      <w:r w:rsidRPr="00107F88">
        <w:t>przestrzennych,</w:t>
      </w:r>
    </w:p>
    <w:p w:rsidR="007A46D8" w:rsidRPr="00107F88" w:rsidRDefault="007A46D8" w:rsidP="007A46D8">
      <w:pPr>
        <w:spacing w:line="283" w:lineRule="exact"/>
        <w:ind w:left="90"/>
        <w:jc w:val="both"/>
        <w:rPr>
          <w:spacing w:val="-2"/>
        </w:rPr>
      </w:pPr>
      <w:r w:rsidRPr="00107F88">
        <w:rPr>
          <w:spacing w:val="-2"/>
        </w:rPr>
        <w:t>- sporządzenie opisów topograficznych,</w:t>
      </w:r>
    </w:p>
    <w:p w:rsidR="007A46D8" w:rsidRPr="00107F88" w:rsidRDefault="007A46D8" w:rsidP="007A46D8">
      <w:pPr>
        <w:spacing w:line="283" w:lineRule="exact"/>
        <w:ind w:left="105"/>
        <w:jc w:val="both"/>
        <w:rPr>
          <w:spacing w:val="-1"/>
        </w:rPr>
      </w:pPr>
      <w:r w:rsidRPr="00107F88">
        <w:rPr>
          <w:spacing w:val="-2"/>
        </w:rPr>
        <w:t>- </w:t>
      </w:r>
      <w:r w:rsidRPr="00107F88">
        <w:rPr>
          <w:spacing w:val="-1"/>
        </w:rPr>
        <w:t>zawiadomienie o umieszczeniu punktów,</w:t>
      </w:r>
    </w:p>
    <w:p w:rsidR="007A46D8" w:rsidRPr="00107F88" w:rsidRDefault="007A46D8" w:rsidP="007A46D8">
      <w:pPr>
        <w:spacing w:line="283" w:lineRule="exact"/>
        <w:ind w:left="105"/>
        <w:jc w:val="both"/>
        <w:rPr>
          <w:spacing w:val="-2"/>
        </w:rPr>
      </w:pPr>
      <w:r w:rsidRPr="00107F88">
        <w:rPr>
          <w:spacing w:val="-1"/>
        </w:rPr>
        <w:t>- </w:t>
      </w:r>
      <w:r w:rsidRPr="00107F88">
        <w:rPr>
          <w:spacing w:val="-2"/>
        </w:rPr>
        <w:t xml:space="preserve">wykonanie plików wsadowych zgodnie z uzgodnieniami z </w:t>
      </w:r>
      <w:proofErr w:type="spellStart"/>
      <w:r w:rsidRPr="00107F88">
        <w:rPr>
          <w:spacing w:val="-2"/>
        </w:rPr>
        <w:t>ODGiK</w:t>
      </w:r>
      <w:proofErr w:type="spellEnd"/>
      <w:r w:rsidRPr="00107F88">
        <w:rPr>
          <w:spacing w:val="-2"/>
        </w:rPr>
        <w:t>,</w:t>
      </w:r>
    </w:p>
    <w:p w:rsidR="00AC1AED" w:rsidRPr="003A1D2F" w:rsidRDefault="007A46D8" w:rsidP="003A1D2F">
      <w:pPr>
        <w:pStyle w:val="Nagwek"/>
        <w:tabs>
          <w:tab w:val="left" w:pos="330"/>
        </w:tabs>
        <w:rPr>
          <w:sz w:val="24"/>
          <w:szCs w:val="24"/>
          <w:lang w:eastAsia="ar-SA"/>
        </w:rPr>
      </w:pPr>
      <w:r w:rsidRPr="00107F88">
        <w:rPr>
          <w:bCs/>
          <w:iCs/>
          <w:color w:val="000000"/>
          <w:spacing w:val="-2"/>
          <w:sz w:val="24"/>
          <w:szCs w:val="24"/>
        </w:rPr>
        <w:t>g</w:t>
      </w:r>
      <w:r w:rsidRPr="00440A0A">
        <w:rPr>
          <w:bCs/>
          <w:i/>
          <w:iCs/>
          <w:color w:val="000000"/>
          <w:spacing w:val="-2"/>
          <w:sz w:val="24"/>
          <w:szCs w:val="24"/>
        </w:rPr>
        <w:t>)</w:t>
      </w:r>
      <w:r w:rsidRPr="00440A0A">
        <w:rPr>
          <w:color w:val="000000"/>
          <w:spacing w:val="-2"/>
          <w:sz w:val="24"/>
          <w:szCs w:val="24"/>
        </w:rPr>
        <w:t> </w:t>
      </w:r>
      <w:r w:rsidRPr="00107F88">
        <w:rPr>
          <w:color w:val="000000"/>
          <w:spacing w:val="-5"/>
          <w:sz w:val="24"/>
          <w:szCs w:val="24"/>
        </w:rPr>
        <w:t xml:space="preserve">skompletowanie operatu </w:t>
      </w:r>
      <w:r w:rsidRPr="00107F88">
        <w:rPr>
          <w:color w:val="000000"/>
          <w:sz w:val="24"/>
          <w:szCs w:val="24"/>
        </w:rPr>
        <w:t>zgodnie z wymogami obowiązujących przepisów</w:t>
      </w:r>
    </w:p>
    <w:p w:rsidR="002D1844" w:rsidRPr="00107F88" w:rsidRDefault="002D1844" w:rsidP="003A1D2F">
      <w:pPr>
        <w:ind w:left="360" w:hanging="360"/>
        <w:jc w:val="both"/>
        <w:rPr>
          <w:b/>
        </w:rPr>
      </w:pPr>
      <w:r w:rsidRPr="00107F88">
        <w:t>Szczegółowe warunki techniczne wykonania zamówienia  – załącznik nr 1 do SIWZ.</w:t>
      </w:r>
    </w:p>
    <w:p w:rsidR="002D1844" w:rsidRPr="00107F88" w:rsidRDefault="005A296E" w:rsidP="003A1D2F">
      <w:pPr>
        <w:jc w:val="both"/>
      </w:pPr>
      <w:r w:rsidRPr="00107F88">
        <w:t>3</w:t>
      </w:r>
      <w:r w:rsidR="002D1844" w:rsidRPr="00107F88">
        <w:t>.2.  Zamawiający nie dopuszcza składania ofert częściowych</w:t>
      </w:r>
    </w:p>
    <w:p w:rsidR="002505F7" w:rsidRDefault="005A296E" w:rsidP="003A1D2F">
      <w:pPr>
        <w:tabs>
          <w:tab w:val="left" w:pos="3010"/>
        </w:tabs>
        <w:autoSpaceDE w:val="0"/>
        <w:autoSpaceDN w:val="0"/>
        <w:adjustRightInd w:val="0"/>
        <w:ind w:left="284" w:hanging="284"/>
        <w:jc w:val="both"/>
      </w:pPr>
      <w:r w:rsidRPr="00107F88">
        <w:t>3</w:t>
      </w:r>
      <w:r w:rsidR="002D1844" w:rsidRPr="00107F88">
        <w:t xml:space="preserve">.3. Zamawiający nie przewiduje udzielenie zamówień uzupełniających w trybie art. 67 ust. 1 </w:t>
      </w:r>
    </w:p>
    <w:p w:rsidR="002D1844" w:rsidRPr="00107F88" w:rsidRDefault="002505F7" w:rsidP="003A1D2F">
      <w:pPr>
        <w:tabs>
          <w:tab w:val="left" w:pos="3010"/>
        </w:tabs>
        <w:autoSpaceDE w:val="0"/>
        <w:autoSpaceDN w:val="0"/>
        <w:adjustRightInd w:val="0"/>
        <w:ind w:left="284" w:hanging="284"/>
        <w:jc w:val="both"/>
      </w:pPr>
      <w:r>
        <w:t xml:space="preserve">       </w:t>
      </w:r>
      <w:proofErr w:type="spellStart"/>
      <w:r w:rsidR="00EE5324">
        <w:t>p.z.p</w:t>
      </w:r>
      <w:proofErr w:type="spellEnd"/>
      <w:r w:rsidR="00EE5324">
        <w:t>.</w:t>
      </w:r>
    </w:p>
    <w:p w:rsidR="002D1844" w:rsidRPr="00107F88" w:rsidRDefault="005A296E" w:rsidP="003A1D2F">
      <w:pPr>
        <w:tabs>
          <w:tab w:val="left" w:pos="3010"/>
        </w:tabs>
        <w:autoSpaceDE w:val="0"/>
        <w:autoSpaceDN w:val="0"/>
        <w:adjustRightInd w:val="0"/>
        <w:ind w:left="284" w:hanging="284"/>
        <w:jc w:val="both"/>
      </w:pPr>
      <w:r w:rsidRPr="00107F88">
        <w:t>3</w:t>
      </w:r>
      <w:r w:rsidR="002D1844" w:rsidRPr="00107F88">
        <w:t>.4.  Zamawiający nie dopuszcza złożenia oferty wariantowej.</w:t>
      </w:r>
    </w:p>
    <w:p w:rsidR="00434A2E" w:rsidRDefault="005A296E" w:rsidP="003A1D2F">
      <w:pPr>
        <w:tabs>
          <w:tab w:val="left" w:pos="3010"/>
        </w:tabs>
        <w:autoSpaceDE w:val="0"/>
        <w:autoSpaceDN w:val="0"/>
        <w:adjustRightInd w:val="0"/>
        <w:ind w:left="284" w:hanging="284"/>
        <w:jc w:val="both"/>
      </w:pPr>
      <w:r w:rsidRPr="00107F88">
        <w:t>3</w:t>
      </w:r>
      <w:r w:rsidR="002D1844" w:rsidRPr="00107F88">
        <w:t>.5.  Zamawiający nie przewiduje zastosowania aukcji elektronicznej.</w:t>
      </w:r>
    </w:p>
    <w:p w:rsidR="00704943" w:rsidRPr="00107F88" w:rsidRDefault="00704943" w:rsidP="003A1D2F">
      <w:pPr>
        <w:tabs>
          <w:tab w:val="left" w:pos="3010"/>
        </w:tabs>
        <w:autoSpaceDE w:val="0"/>
        <w:autoSpaceDN w:val="0"/>
        <w:adjustRightInd w:val="0"/>
        <w:ind w:left="284" w:hanging="284"/>
        <w:jc w:val="both"/>
      </w:pPr>
    </w:p>
    <w:p w:rsidR="001A6989" w:rsidRPr="00704943" w:rsidRDefault="005A296E" w:rsidP="00704943">
      <w:pPr>
        <w:autoSpaceDE w:val="0"/>
        <w:autoSpaceDN w:val="0"/>
        <w:adjustRightInd w:val="0"/>
        <w:rPr>
          <w:b/>
          <w:bCs/>
        </w:rPr>
      </w:pPr>
      <w:r w:rsidRPr="00107F88">
        <w:rPr>
          <w:b/>
          <w:bCs/>
        </w:rPr>
        <w:t xml:space="preserve">4. </w:t>
      </w:r>
      <w:r w:rsidR="001A6989" w:rsidRPr="00107F88">
        <w:rPr>
          <w:b/>
          <w:bCs/>
        </w:rPr>
        <w:t>Warunki prawne, instrukcje i wytyczne techniczne.</w:t>
      </w:r>
    </w:p>
    <w:p w:rsidR="001A6989" w:rsidRPr="00107F88" w:rsidRDefault="001A6989" w:rsidP="001A6989">
      <w:pPr>
        <w:numPr>
          <w:ilvl w:val="0"/>
          <w:numId w:val="23"/>
        </w:numPr>
        <w:autoSpaceDE w:val="0"/>
        <w:autoSpaceDN w:val="0"/>
        <w:adjustRightInd w:val="0"/>
        <w:jc w:val="both"/>
      </w:pPr>
      <w:r w:rsidRPr="00107F88">
        <w:t xml:space="preserve">Ustawa z dnia 17 maja 1989 r. </w:t>
      </w:r>
      <w:r w:rsidRPr="00107F88">
        <w:rPr>
          <w:i/>
          <w:iCs/>
        </w:rPr>
        <w:t>Prawo geodezyjne i kartograficzne</w:t>
      </w:r>
      <w:r w:rsidRPr="00107F88">
        <w:t xml:space="preserve"> (</w:t>
      </w:r>
      <w:proofErr w:type="spellStart"/>
      <w:r w:rsidRPr="00107F88">
        <w:t>t</w:t>
      </w:r>
      <w:r w:rsidR="00576D0C" w:rsidRPr="00107F88">
        <w:t>.j</w:t>
      </w:r>
      <w:proofErr w:type="spellEnd"/>
      <w:r w:rsidR="00576D0C" w:rsidRPr="00107F88">
        <w:t>.</w:t>
      </w:r>
      <w:r w:rsidRPr="00107F88">
        <w:t xml:space="preserve"> Dz. U. z 201</w:t>
      </w:r>
      <w:r w:rsidR="00576D0C" w:rsidRPr="00107F88">
        <w:t>5</w:t>
      </w:r>
      <w:r w:rsidRPr="00107F88">
        <w:t>r</w:t>
      </w:r>
      <w:r w:rsidR="00576D0C" w:rsidRPr="00107F88">
        <w:t>.</w:t>
      </w:r>
      <w:r w:rsidRPr="00107F88">
        <w:t xml:space="preserve">, poz. </w:t>
      </w:r>
      <w:r w:rsidR="00576D0C" w:rsidRPr="00107F88">
        <w:t>520</w:t>
      </w:r>
      <w:r w:rsidRPr="00107F88">
        <w:t>);</w:t>
      </w:r>
    </w:p>
    <w:p w:rsidR="001A6989" w:rsidRPr="00107F88" w:rsidRDefault="001A6989" w:rsidP="001A6989">
      <w:pPr>
        <w:numPr>
          <w:ilvl w:val="0"/>
          <w:numId w:val="23"/>
        </w:numPr>
        <w:autoSpaceDE w:val="0"/>
        <w:autoSpaceDN w:val="0"/>
        <w:adjustRightInd w:val="0"/>
        <w:jc w:val="both"/>
      </w:pPr>
      <w:r w:rsidRPr="00107F88">
        <w:t xml:space="preserve">Rozporządzenie Ministra Spraw Wewnętrznych i Administracji z dnia 15 kwietnia 1999 r. </w:t>
      </w:r>
      <w:r w:rsidRPr="00107F88">
        <w:rPr>
          <w:i/>
          <w:iCs/>
        </w:rPr>
        <w:t>w sprawie ochrony znaków geodezyjnych, grawimetrycznych i magnetycznych</w:t>
      </w:r>
      <w:r w:rsidRPr="00107F88">
        <w:t xml:space="preserve"> (Dz.U. Nr 45, poz. 454 z </w:t>
      </w:r>
      <w:proofErr w:type="spellStart"/>
      <w:r w:rsidRPr="00107F88">
        <w:t>późn</w:t>
      </w:r>
      <w:proofErr w:type="spellEnd"/>
      <w:r w:rsidRPr="00107F88">
        <w:t xml:space="preserve">. </w:t>
      </w:r>
      <w:proofErr w:type="spellStart"/>
      <w:r w:rsidRPr="00107F88">
        <w:t>zm</w:t>
      </w:r>
      <w:proofErr w:type="spellEnd"/>
      <w:r w:rsidRPr="00107F88">
        <w:t>);</w:t>
      </w:r>
    </w:p>
    <w:p w:rsidR="001A6989" w:rsidRPr="00107F88" w:rsidRDefault="001A6989" w:rsidP="001A6989">
      <w:pPr>
        <w:numPr>
          <w:ilvl w:val="0"/>
          <w:numId w:val="23"/>
        </w:numPr>
        <w:autoSpaceDE w:val="0"/>
        <w:autoSpaceDN w:val="0"/>
        <w:adjustRightInd w:val="0"/>
        <w:jc w:val="both"/>
      </w:pPr>
      <w:r w:rsidRPr="00107F88">
        <w:t xml:space="preserve">Rozporządzenie Ministra Administracji i Cyfryzacji z dnia 14 lutego 2012 r. </w:t>
      </w:r>
      <w:r w:rsidRPr="00107F88">
        <w:rPr>
          <w:i/>
        </w:rPr>
        <w:t>w sprawie osnów geodezyjnych, grawimetrycznych i magnetycznych</w:t>
      </w:r>
      <w:r w:rsidR="00444A41" w:rsidRPr="00107F88">
        <w:t xml:space="preserve"> (Dz. U. </w:t>
      </w:r>
      <w:r w:rsidR="004208EF" w:rsidRPr="00107F88">
        <w:t>z 2012r.,</w:t>
      </w:r>
      <w:r w:rsidR="00444A41" w:rsidRPr="00107F88">
        <w:t xml:space="preserve"> poz. 352)</w:t>
      </w:r>
    </w:p>
    <w:p w:rsidR="004208EF" w:rsidRPr="00107F88" w:rsidRDefault="004208EF" w:rsidP="004208EF">
      <w:pPr>
        <w:numPr>
          <w:ilvl w:val="0"/>
          <w:numId w:val="23"/>
        </w:numPr>
        <w:autoSpaceDE w:val="0"/>
        <w:autoSpaceDN w:val="0"/>
        <w:adjustRightInd w:val="0"/>
        <w:jc w:val="both"/>
      </w:pPr>
      <w:r w:rsidRPr="00107F88">
        <w:t xml:space="preserve">Rozporządzenie Ministra Spraw Wewnętrznych i Administracji z dnia 9 listopada 2011 r. </w:t>
      </w:r>
      <w:r w:rsidRPr="00107F88">
        <w:rPr>
          <w:i/>
          <w:iCs/>
        </w:rPr>
        <w:t>w sprawie standardów technicznych wykonywania pomiarów sytuacyjnych i wysokościowych oraz opracowywania i przekazywania wyników tych pomiarów do państwowego zasobu geodezyjnego i kartograficznego</w:t>
      </w:r>
      <w:r w:rsidRPr="00107F88">
        <w:t xml:space="preserve"> (Dz. U., Nr 263, poz.1572),</w:t>
      </w:r>
    </w:p>
    <w:p w:rsidR="001A6989" w:rsidRPr="00107F88" w:rsidRDefault="001A6989" w:rsidP="001A6989">
      <w:pPr>
        <w:numPr>
          <w:ilvl w:val="0"/>
          <w:numId w:val="23"/>
        </w:numPr>
        <w:autoSpaceDE w:val="0"/>
        <w:autoSpaceDN w:val="0"/>
        <w:adjustRightInd w:val="0"/>
        <w:jc w:val="both"/>
      </w:pPr>
      <w:r w:rsidRPr="00107F88">
        <w:t xml:space="preserve"> Rozporządzenie Rady Ministrów z dn. 15 października 2012 r. w sprawie państwowego systemu odniesień przestrzennych (Dz. U.</w:t>
      </w:r>
      <w:r w:rsidR="004208EF" w:rsidRPr="00107F88">
        <w:t>,</w:t>
      </w:r>
      <w:r w:rsidR="00444A41" w:rsidRPr="00107F88">
        <w:t xml:space="preserve"> </w:t>
      </w:r>
      <w:r w:rsidRPr="00107F88">
        <w:t>pozycja 1247 z dn. 14 listopada 2012 r.)</w:t>
      </w:r>
    </w:p>
    <w:p w:rsidR="001A6989" w:rsidRPr="003A1D2F" w:rsidRDefault="001A6989" w:rsidP="003A1D2F">
      <w:pPr>
        <w:pStyle w:val="Nagwek1"/>
        <w:jc w:val="left"/>
        <w:rPr>
          <w:sz w:val="24"/>
          <w:u w:val="single"/>
        </w:rPr>
      </w:pPr>
      <w:r w:rsidRPr="00107F88">
        <w:rPr>
          <w:sz w:val="24"/>
          <w:u w:val="single"/>
        </w:rPr>
        <w:t>Przepisy techniczne</w:t>
      </w:r>
      <w:r w:rsidR="004208EF" w:rsidRPr="00107F88">
        <w:rPr>
          <w:sz w:val="24"/>
          <w:u w:val="single"/>
        </w:rPr>
        <w:t xml:space="preserve"> do wykorzystania w zakresie niesprzecznym z obowiązującymi przepisami prawa</w:t>
      </w:r>
    </w:p>
    <w:p w:rsidR="001A6989" w:rsidRPr="00107F88" w:rsidRDefault="001A6989" w:rsidP="001A6989">
      <w:pPr>
        <w:numPr>
          <w:ilvl w:val="0"/>
          <w:numId w:val="21"/>
        </w:numPr>
        <w:autoSpaceDE w:val="0"/>
        <w:autoSpaceDN w:val="0"/>
        <w:adjustRightInd w:val="0"/>
      </w:pPr>
      <w:r w:rsidRPr="00107F88">
        <w:t xml:space="preserve">Instrukcja techniczna G-1 </w:t>
      </w:r>
      <w:r w:rsidRPr="00107F88">
        <w:rPr>
          <w:iCs/>
        </w:rPr>
        <w:t>Pozioma osnowa geodezyjna</w:t>
      </w:r>
      <w:r w:rsidRPr="00107F88">
        <w:t>.</w:t>
      </w:r>
    </w:p>
    <w:p w:rsidR="001A6989" w:rsidRPr="00107F88" w:rsidRDefault="001A6989" w:rsidP="001A6989">
      <w:pPr>
        <w:numPr>
          <w:ilvl w:val="0"/>
          <w:numId w:val="21"/>
        </w:numPr>
        <w:autoSpaceDE w:val="0"/>
        <w:autoSpaceDN w:val="0"/>
        <w:adjustRightInd w:val="0"/>
      </w:pPr>
      <w:r w:rsidRPr="00107F88">
        <w:t xml:space="preserve">Wytyczne techniczne G-1.5 </w:t>
      </w:r>
      <w:r w:rsidRPr="00107F88">
        <w:rPr>
          <w:iCs/>
        </w:rPr>
        <w:t>Szczegółowa osnowa pozioma. Projektowanie, pomiar i opracowanie wyników</w:t>
      </w:r>
      <w:r w:rsidRPr="00107F88">
        <w:t>.</w:t>
      </w:r>
    </w:p>
    <w:p w:rsidR="001A6989" w:rsidRPr="00107F88" w:rsidRDefault="001A6989" w:rsidP="001A6989">
      <w:pPr>
        <w:numPr>
          <w:ilvl w:val="0"/>
          <w:numId w:val="21"/>
        </w:numPr>
        <w:autoSpaceDE w:val="0"/>
        <w:autoSpaceDN w:val="0"/>
        <w:adjustRightInd w:val="0"/>
      </w:pPr>
      <w:r w:rsidRPr="00107F88">
        <w:t xml:space="preserve">Wytyczne techniczne G-1.9 </w:t>
      </w:r>
      <w:r w:rsidRPr="00107F88">
        <w:rPr>
          <w:iCs/>
        </w:rPr>
        <w:t>Katalog znaków geodezyjnych oraz zasady stabilizacji punktów</w:t>
      </w:r>
      <w:r w:rsidRPr="00107F88">
        <w:t>.</w:t>
      </w:r>
    </w:p>
    <w:p w:rsidR="001A6989" w:rsidRPr="00107F88" w:rsidRDefault="001A6989" w:rsidP="001A6989">
      <w:pPr>
        <w:numPr>
          <w:ilvl w:val="0"/>
          <w:numId w:val="21"/>
        </w:numPr>
        <w:autoSpaceDE w:val="0"/>
        <w:autoSpaceDN w:val="0"/>
        <w:adjustRightInd w:val="0"/>
      </w:pPr>
      <w:r w:rsidRPr="00107F88">
        <w:t xml:space="preserve">Wytyczne techniczne G-1.10 </w:t>
      </w:r>
      <w:r w:rsidRPr="00107F88">
        <w:rPr>
          <w:iCs/>
        </w:rPr>
        <w:t xml:space="preserve">Formuły </w:t>
      </w:r>
      <w:proofErr w:type="spellStart"/>
      <w:r w:rsidRPr="00107F88">
        <w:rPr>
          <w:iCs/>
        </w:rPr>
        <w:t>odwzorowawcze</w:t>
      </w:r>
      <w:proofErr w:type="spellEnd"/>
      <w:r w:rsidRPr="00107F88">
        <w:rPr>
          <w:iCs/>
        </w:rPr>
        <w:t xml:space="preserve"> i parametry układów współrzędnych</w:t>
      </w:r>
      <w:r w:rsidRPr="00107F88">
        <w:t>.</w:t>
      </w:r>
    </w:p>
    <w:p w:rsidR="001A6989" w:rsidRPr="00107F88" w:rsidRDefault="001A6989" w:rsidP="001A6989">
      <w:pPr>
        <w:numPr>
          <w:ilvl w:val="0"/>
          <w:numId w:val="21"/>
        </w:numPr>
        <w:autoSpaceDE w:val="0"/>
        <w:autoSpaceDN w:val="0"/>
        <w:adjustRightInd w:val="0"/>
        <w:rPr>
          <w:b/>
          <w:bCs/>
        </w:rPr>
      </w:pPr>
      <w:r w:rsidRPr="00107F88">
        <w:t xml:space="preserve">Instrukcja techniczna G-2 </w:t>
      </w:r>
      <w:r w:rsidRPr="00107F88">
        <w:rPr>
          <w:iCs/>
        </w:rPr>
        <w:t>Szczegółowa pozioma i wysokościowa osnowa geodezyjna i przeliczenia współrzędnych między układami</w:t>
      </w:r>
      <w:r w:rsidRPr="00107F88">
        <w:t>.</w:t>
      </w:r>
    </w:p>
    <w:p w:rsidR="003A1D2F" w:rsidRPr="003A1D2F" w:rsidRDefault="004E7762" w:rsidP="003A1D2F">
      <w:pPr>
        <w:numPr>
          <w:ilvl w:val="0"/>
          <w:numId w:val="21"/>
        </w:numPr>
        <w:autoSpaceDE w:val="0"/>
        <w:autoSpaceDN w:val="0"/>
        <w:adjustRightInd w:val="0"/>
      </w:pPr>
      <w:r w:rsidRPr="00107F88">
        <w:t>Wytyczne techniczne G-2.2</w:t>
      </w:r>
      <w:r w:rsidR="001A6989" w:rsidRPr="00107F88">
        <w:t xml:space="preserve"> </w:t>
      </w:r>
      <w:r w:rsidR="001A6989" w:rsidRPr="00107F88">
        <w:rPr>
          <w:iCs/>
        </w:rPr>
        <w:t xml:space="preserve">Szczegółowa </w:t>
      </w:r>
      <w:r w:rsidRPr="00107F88">
        <w:rPr>
          <w:iCs/>
        </w:rPr>
        <w:t>osnowa</w:t>
      </w:r>
      <w:r w:rsidR="001A6989" w:rsidRPr="00107F88">
        <w:rPr>
          <w:iCs/>
        </w:rPr>
        <w:t xml:space="preserve"> wysokościowa</w:t>
      </w:r>
      <w:r w:rsidRPr="00107F88">
        <w:rPr>
          <w:iCs/>
        </w:rPr>
        <w:t>. Projektowanie</w:t>
      </w:r>
      <w:r w:rsidR="001A6989" w:rsidRPr="00107F88">
        <w:rPr>
          <w:iCs/>
        </w:rPr>
        <w:t xml:space="preserve">, pomiar </w:t>
      </w:r>
      <w:r w:rsidR="001A6989" w:rsidRPr="00440A0A">
        <w:rPr>
          <w:iCs/>
        </w:rPr>
        <w:t>i opracowanie wyników</w:t>
      </w:r>
      <w:r w:rsidR="001A6989" w:rsidRPr="00107F88">
        <w:t>.</w:t>
      </w:r>
    </w:p>
    <w:p w:rsidR="006F323E" w:rsidRPr="00107F88" w:rsidRDefault="006F323E" w:rsidP="00434A2E">
      <w:pPr>
        <w:spacing w:line="276" w:lineRule="auto"/>
        <w:ind w:left="360"/>
        <w:rPr>
          <w:b/>
          <w:bCs/>
        </w:rPr>
      </w:pPr>
      <w:r w:rsidRPr="00107F88">
        <w:rPr>
          <w:b/>
          <w:bCs/>
        </w:rPr>
        <w:t>Materiały źródłowe do wykorzystania</w:t>
      </w:r>
    </w:p>
    <w:p w:rsidR="006F323E" w:rsidRPr="00107F88" w:rsidRDefault="006F323E" w:rsidP="006F323E">
      <w:pPr>
        <w:numPr>
          <w:ilvl w:val="0"/>
          <w:numId w:val="39"/>
        </w:numPr>
        <w:spacing w:line="276" w:lineRule="auto"/>
      </w:pPr>
      <w:r w:rsidRPr="00107F88">
        <w:t>-operat z założenia osnowy szczegółowej III klasy,</w:t>
      </w:r>
    </w:p>
    <w:p w:rsidR="006F323E" w:rsidRPr="00107F88" w:rsidRDefault="006F323E" w:rsidP="006F323E">
      <w:pPr>
        <w:numPr>
          <w:ilvl w:val="0"/>
          <w:numId w:val="39"/>
        </w:numPr>
        <w:spacing w:line="276" w:lineRule="auto"/>
      </w:pPr>
      <w:r w:rsidRPr="00107F88">
        <w:t xml:space="preserve">Wykazy współrzędnych dotychczasowej osnowy podstawowej I </w:t>
      </w:r>
      <w:proofErr w:type="spellStart"/>
      <w:r w:rsidRPr="00107F88">
        <w:t>i</w:t>
      </w:r>
      <w:proofErr w:type="spellEnd"/>
      <w:r w:rsidRPr="00107F88">
        <w:t xml:space="preserve"> II klasy</w:t>
      </w:r>
    </w:p>
    <w:p w:rsidR="006F323E" w:rsidRPr="00107F88" w:rsidRDefault="006F323E" w:rsidP="006F323E">
      <w:pPr>
        <w:numPr>
          <w:ilvl w:val="0"/>
          <w:numId w:val="39"/>
        </w:numPr>
        <w:spacing w:line="276" w:lineRule="auto"/>
      </w:pPr>
      <w:r w:rsidRPr="00107F88">
        <w:t>Szkice przeglądowe istniejącej osnowy poziomej i wysokościowej,</w:t>
      </w:r>
    </w:p>
    <w:p w:rsidR="006F323E" w:rsidRPr="00107F88" w:rsidRDefault="006F323E" w:rsidP="006F323E">
      <w:pPr>
        <w:numPr>
          <w:ilvl w:val="0"/>
          <w:numId w:val="39"/>
        </w:numPr>
        <w:spacing w:line="276" w:lineRule="auto"/>
      </w:pPr>
      <w:r w:rsidRPr="00107F88">
        <w:t>Baza danych z programu „Bank Osnów”,</w:t>
      </w:r>
    </w:p>
    <w:p w:rsidR="006F323E" w:rsidRDefault="006F323E" w:rsidP="006F323E">
      <w:pPr>
        <w:numPr>
          <w:ilvl w:val="0"/>
          <w:numId w:val="39"/>
        </w:numPr>
        <w:spacing w:line="276" w:lineRule="auto"/>
      </w:pPr>
      <w:r w:rsidRPr="00107F88">
        <w:t>Operat z przeliczenia współrzędnych osnowy do układu „2000”.</w:t>
      </w:r>
    </w:p>
    <w:p w:rsidR="00704943" w:rsidRDefault="00704943" w:rsidP="003A1D2F">
      <w:pPr>
        <w:spacing w:line="276" w:lineRule="auto"/>
        <w:ind w:left="1080"/>
      </w:pPr>
    </w:p>
    <w:p w:rsidR="003A1D2F" w:rsidRPr="00107F88" w:rsidRDefault="003A1D2F" w:rsidP="003A1D2F">
      <w:pPr>
        <w:spacing w:line="276" w:lineRule="auto"/>
        <w:ind w:left="1080"/>
      </w:pPr>
    </w:p>
    <w:p w:rsidR="007F1BD0" w:rsidRPr="00746FD2" w:rsidRDefault="00434A2E" w:rsidP="00746FD2">
      <w:pPr>
        <w:numPr>
          <w:ilvl w:val="0"/>
          <w:numId w:val="44"/>
        </w:numPr>
        <w:shd w:val="clear" w:color="auto" w:fill="D9D9D9"/>
        <w:tabs>
          <w:tab w:val="left" w:pos="284"/>
        </w:tabs>
        <w:suppressAutoHyphens/>
        <w:autoSpaceDE w:val="0"/>
        <w:autoSpaceDN w:val="0"/>
        <w:adjustRightInd w:val="0"/>
        <w:spacing w:line="360" w:lineRule="auto"/>
        <w:ind w:left="360" w:hanging="284"/>
        <w:jc w:val="both"/>
        <w:rPr>
          <w:b/>
          <w:bCs/>
        </w:rPr>
      </w:pPr>
      <w:r w:rsidRPr="00107F88">
        <w:rPr>
          <w:b/>
          <w:bCs/>
        </w:rPr>
        <w:lastRenderedPageBreak/>
        <w:t xml:space="preserve">TERMIN WYKONANIA ZAMÓWIENIA : do </w:t>
      </w:r>
      <w:r w:rsidR="00C33679" w:rsidRPr="00107F88">
        <w:rPr>
          <w:b/>
          <w:bCs/>
        </w:rPr>
        <w:t>30</w:t>
      </w:r>
      <w:r w:rsidRPr="00107F88">
        <w:rPr>
          <w:b/>
          <w:bCs/>
        </w:rPr>
        <w:t>.1</w:t>
      </w:r>
      <w:r w:rsidR="00F20947" w:rsidRPr="00107F88">
        <w:rPr>
          <w:b/>
          <w:bCs/>
        </w:rPr>
        <w:t>1</w:t>
      </w:r>
      <w:r w:rsidRPr="00107F88">
        <w:rPr>
          <w:b/>
          <w:bCs/>
        </w:rPr>
        <w:t>.201</w:t>
      </w:r>
      <w:r w:rsidR="00F14FC3">
        <w:rPr>
          <w:b/>
          <w:bCs/>
        </w:rPr>
        <w:t>6</w:t>
      </w:r>
    </w:p>
    <w:p w:rsidR="00434A2E" w:rsidRPr="00107F88" w:rsidRDefault="00440A0A" w:rsidP="000C4B2E">
      <w:pPr>
        <w:shd w:val="clear" w:color="auto" w:fill="D9D9D9"/>
        <w:tabs>
          <w:tab w:val="left" w:pos="3010"/>
        </w:tabs>
        <w:autoSpaceDE w:val="0"/>
        <w:autoSpaceDN w:val="0"/>
        <w:adjustRightInd w:val="0"/>
        <w:spacing w:line="360" w:lineRule="auto"/>
        <w:rPr>
          <w:b/>
          <w:bCs/>
        </w:rPr>
      </w:pPr>
      <w:r>
        <w:rPr>
          <w:b/>
          <w:bCs/>
        </w:rPr>
        <w:t xml:space="preserve"> </w:t>
      </w:r>
      <w:r w:rsidR="00434A2E" w:rsidRPr="00107F88">
        <w:rPr>
          <w:b/>
          <w:bCs/>
        </w:rPr>
        <w:t>6. WARUNKI UDZIAŁU W POSTĘPOWANIU</w:t>
      </w:r>
    </w:p>
    <w:p w:rsidR="00434A2E" w:rsidRPr="00107F88" w:rsidRDefault="00434A2E" w:rsidP="00434A2E">
      <w:pPr>
        <w:tabs>
          <w:tab w:val="left" w:pos="540"/>
          <w:tab w:val="left" w:pos="3010"/>
        </w:tabs>
        <w:autoSpaceDE w:val="0"/>
        <w:autoSpaceDN w:val="0"/>
        <w:adjustRightInd w:val="0"/>
        <w:spacing w:line="360" w:lineRule="auto"/>
        <w:jc w:val="both"/>
      </w:pPr>
      <w:r w:rsidRPr="00107F88">
        <w:t xml:space="preserve">    Zamawiający wymaga, aby Wykonawca spełniał niżej określone warunki dotyczące: </w:t>
      </w:r>
    </w:p>
    <w:p w:rsidR="00434A2E" w:rsidRPr="00746FD2" w:rsidRDefault="00434A2E" w:rsidP="00746FD2">
      <w:pPr>
        <w:pStyle w:val="Nagwek4"/>
        <w:keepNext w:val="0"/>
        <w:numPr>
          <w:ilvl w:val="0"/>
          <w:numId w:val="42"/>
        </w:numPr>
        <w:tabs>
          <w:tab w:val="left" w:pos="3010"/>
        </w:tabs>
        <w:jc w:val="both"/>
        <w:rPr>
          <w:b/>
          <w:bCs/>
          <w:i w:val="0"/>
          <w:sz w:val="24"/>
        </w:rPr>
      </w:pPr>
      <w:r w:rsidRPr="00746FD2">
        <w:rPr>
          <w:b/>
          <w:bCs/>
          <w:i w:val="0"/>
          <w:sz w:val="24"/>
        </w:rPr>
        <w:t xml:space="preserve">posiadania uprawnień do wykonywania określonej działalności lub czynności, jeżeli przepisy prawa nakładają obowiązek ich posiadania;  </w:t>
      </w:r>
    </w:p>
    <w:p w:rsidR="00434A2E" w:rsidRPr="00746FD2" w:rsidRDefault="00434A2E" w:rsidP="00746FD2">
      <w:pPr>
        <w:numPr>
          <w:ilvl w:val="0"/>
          <w:numId w:val="42"/>
        </w:numPr>
        <w:tabs>
          <w:tab w:val="left" w:pos="3010"/>
        </w:tabs>
        <w:autoSpaceDE w:val="0"/>
        <w:autoSpaceDN w:val="0"/>
        <w:adjustRightInd w:val="0"/>
        <w:jc w:val="both"/>
        <w:rPr>
          <w:rFonts w:eastAsia="Calibri"/>
        </w:rPr>
      </w:pPr>
      <w:r w:rsidRPr="00746FD2">
        <w:rPr>
          <w:rFonts w:eastAsia="Calibri"/>
        </w:rPr>
        <w:t>posiadania wiedzy i doświadczenia;</w:t>
      </w:r>
    </w:p>
    <w:p w:rsidR="00434A2E" w:rsidRPr="00746FD2" w:rsidRDefault="00434A2E" w:rsidP="00746FD2">
      <w:pPr>
        <w:pStyle w:val="Nagwek4"/>
        <w:keepNext w:val="0"/>
        <w:numPr>
          <w:ilvl w:val="0"/>
          <w:numId w:val="42"/>
        </w:numPr>
        <w:tabs>
          <w:tab w:val="left" w:pos="3010"/>
        </w:tabs>
        <w:jc w:val="both"/>
        <w:rPr>
          <w:b/>
          <w:bCs/>
          <w:i w:val="0"/>
          <w:sz w:val="24"/>
        </w:rPr>
      </w:pPr>
      <w:r w:rsidRPr="00746FD2">
        <w:rPr>
          <w:b/>
          <w:bCs/>
          <w:i w:val="0"/>
          <w:sz w:val="24"/>
        </w:rPr>
        <w:t>dysponowania odpowiednim potencjałem technicznym oraz osobami zdolnymi do wykonania zamówienia;</w:t>
      </w:r>
    </w:p>
    <w:p w:rsidR="00434A2E" w:rsidRPr="00746FD2" w:rsidRDefault="00434A2E" w:rsidP="00746FD2">
      <w:pPr>
        <w:pStyle w:val="Nagwek4"/>
        <w:keepNext w:val="0"/>
        <w:numPr>
          <w:ilvl w:val="0"/>
          <w:numId w:val="42"/>
        </w:numPr>
        <w:tabs>
          <w:tab w:val="left" w:pos="3010"/>
        </w:tabs>
        <w:jc w:val="both"/>
        <w:rPr>
          <w:b/>
          <w:bCs/>
          <w:i w:val="0"/>
          <w:sz w:val="24"/>
        </w:rPr>
      </w:pPr>
      <w:r w:rsidRPr="00746FD2">
        <w:rPr>
          <w:b/>
          <w:bCs/>
          <w:i w:val="0"/>
          <w:sz w:val="24"/>
        </w:rPr>
        <w:t>sytuacji ekonomicznej i finansowej;</w:t>
      </w:r>
    </w:p>
    <w:p w:rsidR="00434A2E" w:rsidRPr="00107F88" w:rsidRDefault="00434A2E" w:rsidP="00434A2E">
      <w:pPr>
        <w:spacing w:line="360" w:lineRule="auto"/>
        <w:jc w:val="both"/>
      </w:pPr>
      <w:r w:rsidRPr="00746FD2">
        <w:t xml:space="preserve">    Zamawiający wymaga aby wykonawca</w:t>
      </w:r>
      <w:r w:rsidRPr="00107F88">
        <w:t xml:space="preserve"> nie</w:t>
      </w:r>
      <w:r w:rsidR="00EE5324">
        <w:t xml:space="preserve"> podlegał wykluczeniu (art. 24)</w:t>
      </w:r>
      <w:r w:rsidR="002505F7">
        <w:t xml:space="preserve"> </w:t>
      </w:r>
      <w:proofErr w:type="spellStart"/>
      <w:r w:rsidR="00EE5324">
        <w:t>p.z.p</w:t>
      </w:r>
      <w:proofErr w:type="spellEnd"/>
      <w:r w:rsidR="00EE5324">
        <w:t>.</w:t>
      </w:r>
    </w:p>
    <w:p w:rsidR="00434A2E" w:rsidRPr="00107F88" w:rsidRDefault="00434A2E" w:rsidP="00746FD2">
      <w:pPr>
        <w:tabs>
          <w:tab w:val="left" w:pos="3010"/>
        </w:tabs>
        <w:autoSpaceDE w:val="0"/>
        <w:autoSpaceDN w:val="0"/>
        <w:adjustRightInd w:val="0"/>
        <w:ind w:left="284" w:hanging="284"/>
        <w:jc w:val="both"/>
      </w:pPr>
      <w:r w:rsidRPr="00440A0A">
        <w:t>6.1.</w:t>
      </w:r>
      <w:r w:rsidRPr="00107F88">
        <w:t xml:space="preserve"> </w:t>
      </w:r>
      <w:r w:rsidRPr="00107F88">
        <w:rPr>
          <w:b/>
        </w:rPr>
        <w:t xml:space="preserve">Ocena spełniania wymaganych warunków będzie dokonywana według kryterium „spełnia – nie  spełnia”. </w:t>
      </w:r>
      <w:r w:rsidRPr="00107F88">
        <w:t>Niespełnienie, chociaż jednego z wymaganych warunków skutkować będzie wykluczeniem Wykonawcy z postępowania.</w:t>
      </w:r>
    </w:p>
    <w:p w:rsidR="00434A2E" w:rsidRPr="00107F88" w:rsidRDefault="00434A2E" w:rsidP="00434A2E">
      <w:pPr>
        <w:tabs>
          <w:tab w:val="left" w:pos="3010"/>
        </w:tabs>
        <w:autoSpaceDE w:val="0"/>
        <w:autoSpaceDN w:val="0"/>
        <w:adjustRightInd w:val="0"/>
        <w:spacing w:line="360" w:lineRule="auto"/>
        <w:ind w:left="284" w:hanging="284"/>
        <w:jc w:val="both"/>
        <w:rPr>
          <w:rFonts w:eastAsia="Calibri"/>
          <w:b/>
          <w:bCs/>
        </w:rPr>
      </w:pPr>
      <w:r w:rsidRPr="00440A0A">
        <w:rPr>
          <w:bCs/>
        </w:rPr>
        <w:t>6.2.</w:t>
      </w:r>
      <w:r w:rsidRPr="00107F88">
        <w:rPr>
          <w:b/>
          <w:bCs/>
        </w:rPr>
        <w:t xml:space="preserve"> </w:t>
      </w:r>
      <w:r w:rsidRPr="00107F88">
        <w:rPr>
          <w:rFonts w:eastAsia="Calibri"/>
          <w:b/>
          <w:bCs/>
        </w:rPr>
        <w:t>Poleganie na zasobach innych podmiotów</w:t>
      </w:r>
    </w:p>
    <w:p w:rsidR="00434A2E" w:rsidRPr="00107F88" w:rsidRDefault="00434A2E" w:rsidP="00746FD2">
      <w:pPr>
        <w:tabs>
          <w:tab w:val="left" w:pos="3010"/>
        </w:tabs>
        <w:autoSpaceDE w:val="0"/>
        <w:autoSpaceDN w:val="0"/>
        <w:adjustRightInd w:val="0"/>
        <w:ind w:left="284"/>
        <w:jc w:val="both"/>
        <w:rPr>
          <w:bCs/>
        </w:rPr>
      </w:pPr>
      <w:r w:rsidRPr="00107F88">
        <w:rPr>
          <w:bCs/>
        </w:rPr>
        <w:t xml:space="preserve">1) </w:t>
      </w:r>
      <w:r w:rsidR="00EE5324">
        <w:rPr>
          <w:bCs/>
        </w:rPr>
        <w:t xml:space="preserve">Zgodnie z art. 26 ust. 2b </w:t>
      </w:r>
      <w:proofErr w:type="spellStart"/>
      <w:r w:rsidR="00EE5324">
        <w:rPr>
          <w:bCs/>
        </w:rPr>
        <w:t>p.z.p</w:t>
      </w:r>
      <w:proofErr w:type="spellEnd"/>
      <w:r w:rsidR="00EE5324">
        <w:rPr>
          <w:bCs/>
        </w:rPr>
        <w:t>.</w:t>
      </w:r>
      <w:r w:rsidRPr="00107F88">
        <w:rPr>
          <w:bCs/>
        </w:rPr>
        <w:t>, wykonawca może polegać na wiedzy i doświadczeniu, potencjale technicznym, osobach zdolnych do wykonania zamówienia lub zdolnościach finansowych innych podmiotów, niezależnie od charakteru prawnego łączących go z nimi stosunków.</w:t>
      </w:r>
      <w:r w:rsidRPr="00107F88">
        <w:rPr>
          <w:rFonts w:eastAsia="Calibri"/>
        </w:rPr>
        <w:t xml:space="preserve"> </w:t>
      </w:r>
      <w:r w:rsidRPr="00107F88">
        <w:rPr>
          <w:bCs/>
        </w:rPr>
        <w:t>W takiej sytuacji wykonawca zobowiązany jest udowodnić zamawiającemu, iż będzie dysponował niezbędnymi zasobami przez cały okres realizacji zamówienia.</w:t>
      </w:r>
    </w:p>
    <w:p w:rsidR="00434A2E" w:rsidRPr="00107F88" w:rsidRDefault="00EE5324" w:rsidP="00EE5324">
      <w:pPr>
        <w:tabs>
          <w:tab w:val="left" w:pos="3010"/>
        </w:tabs>
        <w:autoSpaceDE w:val="0"/>
        <w:autoSpaceDN w:val="0"/>
        <w:adjustRightInd w:val="0"/>
        <w:ind w:left="284"/>
        <w:jc w:val="both"/>
        <w:rPr>
          <w:bCs/>
        </w:rPr>
      </w:pPr>
      <w:r>
        <w:rPr>
          <w:bCs/>
        </w:rPr>
        <w:t xml:space="preserve">2) </w:t>
      </w:r>
      <w:r w:rsidR="00434A2E" w:rsidRPr="00107F88">
        <w:rPr>
          <w:bCs/>
        </w:rPr>
        <w:t>Zamawiający uznaje, że w sytuacji, gdy wykonawca nie posiada własnej wiedzy i doświadczenia to korzystanie z obcej wiedzy i doświadczenia możliwe jest wyłącznie poprzez złożenie oferty wspólnej, względnie ewentualne zlecenie części zamówienia podwykonawcy, który wymaganą wiedzę i doświadczenie posiada.</w:t>
      </w:r>
    </w:p>
    <w:p w:rsidR="00434A2E" w:rsidRPr="00107F88" w:rsidRDefault="00434A2E" w:rsidP="00434A2E">
      <w:pPr>
        <w:tabs>
          <w:tab w:val="left" w:pos="3010"/>
        </w:tabs>
        <w:autoSpaceDE w:val="0"/>
        <w:autoSpaceDN w:val="0"/>
        <w:adjustRightInd w:val="0"/>
        <w:spacing w:line="360" w:lineRule="auto"/>
        <w:rPr>
          <w:b/>
          <w:bCs/>
        </w:rPr>
      </w:pPr>
      <w:r w:rsidRPr="00440A0A">
        <w:rPr>
          <w:bCs/>
        </w:rPr>
        <w:t>6.3</w:t>
      </w:r>
      <w:r w:rsidRPr="00107F88">
        <w:rPr>
          <w:b/>
          <w:bCs/>
        </w:rPr>
        <w:t>. Podwykonawstwo</w:t>
      </w:r>
    </w:p>
    <w:p w:rsidR="00434A2E" w:rsidRPr="00107F88" w:rsidRDefault="00434A2E" w:rsidP="00746FD2">
      <w:pPr>
        <w:tabs>
          <w:tab w:val="left" w:pos="3010"/>
        </w:tabs>
        <w:autoSpaceDE w:val="0"/>
        <w:autoSpaceDN w:val="0"/>
        <w:adjustRightInd w:val="0"/>
        <w:ind w:left="284" w:hanging="284"/>
        <w:jc w:val="both"/>
      </w:pPr>
      <w:r w:rsidRPr="00107F88">
        <w:t xml:space="preserve">      W przypadku realizacji części przedmiotu zamówienia za pomocą podwykonawców,    Zamawiający żąda wskazania w ofercie tych części (zał. nr 8)</w:t>
      </w:r>
    </w:p>
    <w:p w:rsidR="00434A2E" w:rsidRPr="00107F88" w:rsidRDefault="00434A2E" w:rsidP="00746FD2">
      <w:pPr>
        <w:tabs>
          <w:tab w:val="left" w:pos="3010"/>
        </w:tabs>
        <w:autoSpaceDE w:val="0"/>
        <w:autoSpaceDN w:val="0"/>
        <w:adjustRightInd w:val="0"/>
        <w:ind w:left="284" w:hanging="284"/>
        <w:jc w:val="both"/>
      </w:pPr>
      <w:r w:rsidRPr="00440A0A">
        <w:t>6.4</w:t>
      </w:r>
      <w:r w:rsidRPr="00107F88">
        <w:rPr>
          <w:b/>
        </w:rPr>
        <w:t xml:space="preserve">. </w:t>
      </w:r>
      <w:r w:rsidRPr="00107F88">
        <w:t>Wykonawcy mogą wspólnie ubiegać się o udzielenie zamówienia (np., jako konsorcjum, spółka  cywilna). W takim przypadku ich oferta musi spełniać następujące wymagania:</w:t>
      </w:r>
    </w:p>
    <w:p w:rsidR="00434A2E" w:rsidRPr="00107F88" w:rsidRDefault="00434A2E" w:rsidP="00746FD2">
      <w:pPr>
        <w:pStyle w:val="Tekstpodstawowy"/>
        <w:tabs>
          <w:tab w:val="left" w:pos="3010"/>
        </w:tabs>
        <w:ind w:left="284"/>
        <w:jc w:val="both"/>
        <w:rPr>
          <w:rFonts w:ascii="Times New Roman" w:hAnsi="Times New Roman"/>
          <w:sz w:val="24"/>
          <w:szCs w:val="24"/>
        </w:rPr>
      </w:pPr>
      <w:r w:rsidRPr="00107F88">
        <w:rPr>
          <w:rFonts w:ascii="Times New Roman" w:hAnsi="Times New Roman"/>
          <w:sz w:val="24"/>
          <w:szCs w:val="24"/>
        </w:rPr>
        <w:t>1) wykonawcy występujący wspólnie (konsorcja) muszą ustanowić pełnomocnika (lidera) do reprezentowania ich w postępowaniu o udzielenie niniejszego zamówienia lub do reprezentowania ich w postępowaniu oraz zawarcia umowy o udzielenie przedmiotowego zamówienia publicznego. Umocowanie musi wynikać z treści pełnomocnictwa. Uwaga: treść pełnomocnictwa powinna dokładnie określać zakres umocowania.</w:t>
      </w:r>
    </w:p>
    <w:p w:rsidR="00434A2E" w:rsidRPr="00107F88" w:rsidRDefault="00434A2E" w:rsidP="00746FD2">
      <w:pPr>
        <w:pStyle w:val="Tekstpodstawowy"/>
        <w:tabs>
          <w:tab w:val="left" w:pos="3010"/>
        </w:tabs>
        <w:ind w:left="284"/>
        <w:jc w:val="both"/>
        <w:rPr>
          <w:rFonts w:ascii="Times New Roman" w:hAnsi="Times New Roman"/>
          <w:sz w:val="24"/>
          <w:szCs w:val="24"/>
        </w:rPr>
      </w:pPr>
      <w:r w:rsidRPr="00107F88">
        <w:rPr>
          <w:rFonts w:ascii="Times New Roman" w:hAnsi="Times New Roman"/>
          <w:sz w:val="24"/>
          <w:szCs w:val="24"/>
        </w:rPr>
        <w:t>2) wykonawcy przedłożą wraz z ofertą pełnomocnictwo wszyst</w:t>
      </w:r>
      <w:r w:rsidR="00EE5324">
        <w:rPr>
          <w:rFonts w:ascii="Times New Roman" w:hAnsi="Times New Roman"/>
          <w:sz w:val="24"/>
          <w:szCs w:val="24"/>
        </w:rPr>
        <w:t xml:space="preserve">kich stron oraz umowę </w:t>
      </w:r>
      <w:r w:rsidR="001D3D79">
        <w:rPr>
          <w:rFonts w:ascii="Times New Roman" w:hAnsi="Times New Roman"/>
          <w:sz w:val="24"/>
          <w:szCs w:val="24"/>
        </w:rPr>
        <w:t>konsorcjum przed podpisaniem umowy na przedmiotowe zamówienie</w:t>
      </w:r>
      <w:r w:rsidRPr="00107F88">
        <w:rPr>
          <w:rFonts w:ascii="Times New Roman" w:hAnsi="Times New Roman"/>
          <w:sz w:val="24"/>
          <w:szCs w:val="24"/>
        </w:rPr>
        <w:t>,</w:t>
      </w:r>
    </w:p>
    <w:p w:rsidR="00434A2E" w:rsidRPr="00107F88" w:rsidRDefault="00434A2E" w:rsidP="00746FD2">
      <w:pPr>
        <w:pStyle w:val="Tekstpodstawowy"/>
        <w:tabs>
          <w:tab w:val="left" w:pos="3010"/>
        </w:tabs>
        <w:ind w:left="284"/>
        <w:jc w:val="both"/>
        <w:rPr>
          <w:rFonts w:ascii="Times New Roman" w:hAnsi="Times New Roman"/>
          <w:sz w:val="24"/>
          <w:szCs w:val="24"/>
        </w:rPr>
      </w:pPr>
      <w:r w:rsidRPr="00107F88">
        <w:rPr>
          <w:rFonts w:ascii="Times New Roman" w:hAnsi="Times New Roman"/>
          <w:sz w:val="24"/>
          <w:szCs w:val="24"/>
        </w:rPr>
        <w:t>3) w odniesieniu do wymagań określonych w ustawie, każdy z przedsiębiorców wchodzący w skład konsorcjum musi złożyć oświadczenie, że nie podlega wykluczeniu na podstawie art. 24 ust. 1 pkt. 1-8, zaś podmioty zbiorowe dodatkowo pkt. 9 ustawy,</w:t>
      </w:r>
    </w:p>
    <w:p w:rsidR="00434A2E" w:rsidRPr="00107F88" w:rsidRDefault="00434A2E" w:rsidP="00746FD2">
      <w:pPr>
        <w:pStyle w:val="Tekstpodstawowy"/>
        <w:tabs>
          <w:tab w:val="left" w:pos="3010"/>
        </w:tabs>
        <w:ind w:left="284"/>
        <w:jc w:val="both"/>
        <w:rPr>
          <w:rFonts w:ascii="Times New Roman" w:hAnsi="Times New Roman"/>
          <w:sz w:val="24"/>
          <w:szCs w:val="24"/>
        </w:rPr>
      </w:pPr>
      <w:r w:rsidRPr="00107F88">
        <w:rPr>
          <w:rFonts w:ascii="Times New Roman" w:hAnsi="Times New Roman"/>
          <w:sz w:val="24"/>
          <w:szCs w:val="24"/>
        </w:rPr>
        <w:t>4) wszelka korespondencja oraz rozliczenia dokonywane będą wyłącznie z pełnomocnikiem (liderem konsorcjum),</w:t>
      </w:r>
    </w:p>
    <w:p w:rsidR="00434A2E" w:rsidRPr="00107F88" w:rsidRDefault="00434A2E" w:rsidP="00746FD2">
      <w:pPr>
        <w:pStyle w:val="Tekstpodstawowy"/>
        <w:tabs>
          <w:tab w:val="left" w:pos="3010"/>
        </w:tabs>
        <w:ind w:left="284"/>
        <w:jc w:val="both"/>
        <w:rPr>
          <w:rFonts w:ascii="Times New Roman" w:hAnsi="Times New Roman"/>
          <w:sz w:val="24"/>
          <w:szCs w:val="24"/>
        </w:rPr>
      </w:pPr>
      <w:r w:rsidRPr="00107F88">
        <w:rPr>
          <w:rFonts w:ascii="Times New Roman" w:hAnsi="Times New Roman"/>
          <w:sz w:val="24"/>
          <w:szCs w:val="24"/>
        </w:rPr>
        <w:t xml:space="preserve">5) wypełniając formularz ofertowy, jak również inne dokumenty powołujące się na wykonawcę; w miejscu „np. nazwa i adres wykonawcy” należy wpisać dane dotyczące </w:t>
      </w:r>
      <w:r w:rsidRPr="00107F88">
        <w:rPr>
          <w:rFonts w:ascii="Times New Roman" w:hAnsi="Times New Roman"/>
          <w:b/>
          <w:bCs/>
          <w:sz w:val="24"/>
          <w:szCs w:val="24"/>
        </w:rPr>
        <w:t>wszystkich uczestników konsorcjum</w:t>
      </w:r>
      <w:r w:rsidRPr="00107F88">
        <w:rPr>
          <w:rFonts w:ascii="Times New Roman" w:hAnsi="Times New Roman"/>
          <w:sz w:val="24"/>
          <w:szCs w:val="24"/>
        </w:rPr>
        <w:t>, a nie tylko pełnomocnika konsorcjum.</w:t>
      </w:r>
    </w:p>
    <w:p w:rsidR="00434A2E" w:rsidRPr="00107F88" w:rsidRDefault="00434A2E" w:rsidP="00746FD2">
      <w:pPr>
        <w:pStyle w:val="Tekstpodstawowy"/>
        <w:tabs>
          <w:tab w:val="left" w:pos="3010"/>
        </w:tabs>
        <w:ind w:left="284"/>
        <w:jc w:val="both"/>
        <w:rPr>
          <w:rFonts w:ascii="Times New Roman" w:hAnsi="Times New Roman"/>
          <w:sz w:val="24"/>
          <w:szCs w:val="24"/>
        </w:rPr>
      </w:pPr>
      <w:r w:rsidRPr="00107F88">
        <w:rPr>
          <w:rFonts w:ascii="Times New Roman" w:hAnsi="Times New Roman"/>
          <w:sz w:val="24"/>
          <w:szCs w:val="24"/>
        </w:rPr>
        <w:t xml:space="preserve">6) na podstawie rozporządzenia Prezesa Rady Ministrów z 19.02.2013 r. w sprawie rodzajów dokumentów jakich może żądać Zamawiający od Wykonawcy oraz form, w jakich te dokumenty mogą być składane (Dz. U. z 2013 poz. 231) §7 ust.2, kopie dokumentów </w:t>
      </w:r>
      <w:r w:rsidRPr="00107F88">
        <w:rPr>
          <w:rFonts w:ascii="Times New Roman" w:hAnsi="Times New Roman"/>
          <w:sz w:val="24"/>
          <w:szCs w:val="24"/>
        </w:rPr>
        <w:lastRenderedPageBreak/>
        <w:t>dotyczących odpowiednio wykonawcy lub tych podmiotów są poświadczane za zgodność z oryginałem odpowiednio przez wykonawcę lub te podmioty.</w:t>
      </w:r>
    </w:p>
    <w:p w:rsidR="00434A2E" w:rsidRPr="00107F88" w:rsidRDefault="00434A2E" w:rsidP="00746FD2">
      <w:pPr>
        <w:pStyle w:val="Tekstpodstawowy"/>
        <w:tabs>
          <w:tab w:val="left" w:pos="3010"/>
        </w:tabs>
        <w:jc w:val="both"/>
        <w:rPr>
          <w:rFonts w:ascii="Times New Roman" w:hAnsi="Times New Roman"/>
          <w:sz w:val="24"/>
          <w:szCs w:val="24"/>
        </w:rPr>
      </w:pPr>
    </w:p>
    <w:p w:rsidR="00434A2E" w:rsidRPr="00107F88" w:rsidRDefault="00434A2E" w:rsidP="002505F7">
      <w:pPr>
        <w:tabs>
          <w:tab w:val="left" w:pos="3010"/>
        </w:tabs>
        <w:autoSpaceDE w:val="0"/>
        <w:autoSpaceDN w:val="0"/>
        <w:adjustRightInd w:val="0"/>
        <w:ind w:left="284" w:hanging="284"/>
        <w:jc w:val="both"/>
        <w:rPr>
          <w:b/>
          <w:bCs/>
        </w:rPr>
      </w:pPr>
      <w:r w:rsidRPr="00440A0A">
        <w:rPr>
          <w:b/>
          <w:bCs/>
        </w:rPr>
        <w:t>7</w:t>
      </w:r>
      <w:r w:rsidRPr="00107F88">
        <w:rPr>
          <w:b/>
          <w:bCs/>
        </w:rPr>
        <w:t>. DOKUMENTY WYMAGANE DLA POTWIERDZENIA WARUNKÓW UDZIAŁU W POSTĘPOWANIU</w:t>
      </w:r>
    </w:p>
    <w:p w:rsidR="00A71474" w:rsidRDefault="00434A2E" w:rsidP="00A71474">
      <w:pPr>
        <w:tabs>
          <w:tab w:val="left" w:pos="3010"/>
        </w:tabs>
        <w:autoSpaceDE w:val="0"/>
        <w:autoSpaceDN w:val="0"/>
        <w:adjustRightInd w:val="0"/>
        <w:ind w:left="284" w:hanging="284"/>
        <w:jc w:val="both"/>
        <w:rPr>
          <w:b/>
          <w:bCs/>
        </w:rPr>
      </w:pPr>
      <w:r w:rsidRPr="00107F88">
        <w:rPr>
          <w:b/>
          <w:bCs/>
        </w:rPr>
        <w:t>7.1. Oświadczenia i dokumenty potwierdzające spełnianie waru</w:t>
      </w:r>
      <w:r w:rsidR="00F9288B" w:rsidRPr="00107F88">
        <w:rPr>
          <w:b/>
          <w:bCs/>
        </w:rPr>
        <w:t xml:space="preserve">nków udziału </w:t>
      </w:r>
      <w:r w:rsidRPr="00107F88">
        <w:rPr>
          <w:b/>
          <w:bCs/>
        </w:rPr>
        <w:t xml:space="preserve">w </w:t>
      </w:r>
      <w:r w:rsidR="00A71474">
        <w:rPr>
          <w:b/>
          <w:bCs/>
        </w:rPr>
        <w:t xml:space="preserve">   </w:t>
      </w:r>
    </w:p>
    <w:p w:rsidR="00434A2E" w:rsidRPr="00107F88" w:rsidRDefault="00A71474" w:rsidP="00A71474">
      <w:pPr>
        <w:tabs>
          <w:tab w:val="left" w:pos="3010"/>
        </w:tabs>
        <w:autoSpaceDE w:val="0"/>
        <w:autoSpaceDN w:val="0"/>
        <w:adjustRightInd w:val="0"/>
        <w:ind w:left="284" w:hanging="284"/>
        <w:jc w:val="both"/>
        <w:rPr>
          <w:b/>
          <w:bCs/>
        </w:rPr>
      </w:pPr>
      <w:r>
        <w:rPr>
          <w:b/>
          <w:bCs/>
        </w:rPr>
        <w:t xml:space="preserve">       </w:t>
      </w:r>
      <w:r w:rsidR="00434A2E" w:rsidRPr="00107F88">
        <w:rPr>
          <w:b/>
          <w:bCs/>
        </w:rPr>
        <w:t>postępowaniu.</w:t>
      </w:r>
    </w:p>
    <w:p w:rsidR="00434A2E" w:rsidRPr="00107F88" w:rsidRDefault="00434A2E" w:rsidP="00746FD2">
      <w:pPr>
        <w:tabs>
          <w:tab w:val="left" w:pos="3010"/>
        </w:tabs>
        <w:autoSpaceDE w:val="0"/>
        <w:autoSpaceDN w:val="0"/>
        <w:adjustRightInd w:val="0"/>
        <w:jc w:val="both"/>
        <w:rPr>
          <w:bCs/>
          <w:iCs/>
        </w:rPr>
      </w:pPr>
      <w:r w:rsidRPr="00107F88">
        <w:rPr>
          <w:bCs/>
        </w:rPr>
        <w:t xml:space="preserve">1) oświadczenie o spełnieniu warunków udziału w postępowaniu </w:t>
      </w:r>
      <w:r w:rsidRPr="00746FD2">
        <w:rPr>
          <w:bCs/>
          <w:iCs/>
        </w:rPr>
        <w:t>(w tym celu należy wypełnić, podpisać i opieczętować oświadczenie w załączniku nr 3 do niniejszej SIWZ),</w:t>
      </w:r>
    </w:p>
    <w:p w:rsidR="00434A2E" w:rsidRPr="00107F88" w:rsidRDefault="00434A2E" w:rsidP="00746FD2">
      <w:pPr>
        <w:tabs>
          <w:tab w:val="left" w:pos="3010"/>
        </w:tabs>
        <w:autoSpaceDE w:val="0"/>
        <w:autoSpaceDN w:val="0"/>
        <w:adjustRightInd w:val="0"/>
        <w:jc w:val="both"/>
        <w:rPr>
          <w:bCs/>
          <w:i/>
          <w:iCs/>
          <w:color w:val="000000"/>
        </w:rPr>
      </w:pPr>
      <w:r w:rsidRPr="00107F88">
        <w:rPr>
          <w:bCs/>
          <w:iCs/>
        </w:rPr>
        <w:t xml:space="preserve">2) </w:t>
      </w:r>
      <w:r w:rsidRPr="00107F88">
        <w:rPr>
          <w:b/>
          <w:bCs/>
          <w:iCs/>
          <w:color w:val="000000"/>
        </w:rPr>
        <w:t>Wykaz wykonanych, usług</w:t>
      </w:r>
      <w:r w:rsidRPr="00107F88">
        <w:rPr>
          <w:bCs/>
          <w:iCs/>
          <w:color w:val="000000"/>
        </w:rPr>
        <w:t xml:space="preserve"> (załącznik nr 5) w zakresie niezbędnym do wykazania spełniania warunku wiedzy i doświadczenia*, w okresie ostatnich trzech lat przed upływem terminu składania ofert </w:t>
      </w:r>
      <w:r w:rsidRPr="00107F88">
        <w:rPr>
          <w:color w:val="222222"/>
        </w:rPr>
        <w:t>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w:t>
      </w:r>
      <w:r w:rsidRPr="00107F88">
        <w:rPr>
          <w:bCs/>
          <w:iCs/>
          <w:color w:val="000000"/>
        </w:rPr>
        <w:t xml:space="preserve"> a jeżeli okres prowadzenia działalności jest krótszy — w tym okresie, z podaniem ich wartości, przedmiotu, dat wykonania i odbiorców oraz załączeniem dowodów, czy zostały wykonane lub są wykonywane należycie.</w:t>
      </w:r>
    </w:p>
    <w:p w:rsidR="00434A2E" w:rsidRPr="00107F88" w:rsidRDefault="00434A2E" w:rsidP="00440A0A">
      <w:pPr>
        <w:tabs>
          <w:tab w:val="left" w:pos="3010"/>
        </w:tabs>
        <w:autoSpaceDE w:val="0"/>
        <w:autoSpaceDN w:val="0"/>
        <w:adjustRightInd w:val="0"/>
        <w:ind w:left="284"/>
        <w:jc w:val="both"/>
        <w:rPr>
          <w:bCs/>
          <w:iCs/>
          <w:color w:val="000000"/>
        </w:rPr>
      </w:pPr>
      <w:r w:rsidRPr="00107F88">
        <w:rPr>
          <w:bCs/>
          <w:i/>
          <w:iCs/>
          <w:color w:val="000000"/>
        </w:rPr>
        <w:t>*</w:t>
      </w:r>
      <w:r w:rsidRPr="00746FD2">
        <w:rPr>
          <w:bCs/>
          <w:iCs/>
          <w:color w:val="000000"/>
        </w:rPr>
        <w:t xml:space="preserve">Zamawiający uzna, że wykonawca spełnia warunek wiedzy i doświadczenia, jeżeli wykaże że wykonał lub /i wykonuje obecnie </w:t>
      </w:r>
      <w:r w:rsidRPr="00746FD2">
        <w:rPr>
          <w:bCs/>
          <w:iCs/>
          <w:color w:val="000000"/>
          <w:u w:val="single"/>
        </w:rPr>
        <w:t>co najmniej trzy</w:t>
      </w:r>
      <w:r w:rsidRPr="00746FD2">
        <w:rPr>
          <w:bCs/>
          <w:iCs/>
          <w:color w:val="000000"/>
        </w:rPr>
        <w:t xml:space="preserve"> usługi podobne do tych, stanowiących przedmiot niniejszego zamówienia </w:t>
      </w:r>
      <w:r w:rsidRPr="00746FD2">
        <w:rPr>
          <w:bCs/>
          <w:iCs/>
          <w:color w:val="000000"/>
          <w:u w:val="single"/>
        </w:rPr>
        <w:t>o wartości minimum 40 000 zł</w:t>
      </w:r>
      <w:r w:rsidRPr="00746FD2">
        <w:rPr>
          <w:bCs/>
          <w:iCs/>
          <w:color w:val="000000"/>
        </w:rPr>
        <w:t xml:space="preserve">  każda.</w:t>
      </w:r>
    </w:p>
    <w:p w:rsidR="00434A2E" w:rsidRPr="00107F88" w:rsidRDefault="00434A2E" w:rsidP="00746FD2">
      <w:pPr>
        <w:tabs>
          <w:tab w:val="left" w:pos="3010"/>
        </w:tabs>
        <w:autoSpaceDE w:val="0"/>
        <w:autoSpaceDN w:val="0"/>
        <w:adjustRightInd w:val="0"/>
        <w:rPr>
          <w:color w:val="000000"/>
        </w:rPr>
      </w:pPr>
      <w:r w:rsidRPr="00107F88">
        <w:rPr>
          <w:bCs/>
          <w:iCs/>
        </w:rPr>
        <w:t xml:space="preserve">3) </w:t>
      </w:r>
      <w:r w:rsidRPr="00107F88">
        <w:rPr>
          <w:b/>
          <w:color w:val="000000"/>
        </w:rPr>
        <w:t>wykaz osób</w:t>
      </w:r>
      <w:r w:rsidRPr="00107F88">
        <w:rPr>
          <w:color w:val="000000"/>
        </w:rPr>
        <w:t>,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(załącznik nr 6 do SIWZ);</w:t>
      </w:r>
    </w:p>
    <w:p w:rsidR="00440A0A" w:rsidRPr="007713C3" w:rsidRDefault="00434A2E" w:rsidP="007713C3">
      <w:pPr>
        <w:tabs>
          <w:tab w:val="left" w:pos="3010"/>
        </w:tabs>
        <w:autoSpaceDE w:val="0"/>
        <w:autoSpaceDN w:val="0"/>
        <w:adjustRightInd w:val="0"/>
        <w:rPr>
          <w:bCs/>
          <w:i/>
          <w:iCs/>
          <w:color w:val="000000"/>
        </w:rPr>
      </w:pPr>
      <w:r w:rsidRPr="00107F88">
        <w:rPr>
          <w:bCs/>
          <w:i/>
          <w:iCs/>
          <w:color w:val="000000"/>
        </w:rPr>
        <w:t xml:space="preserve">*Zamawiający uzna, że wykonawca spełnia warunek dysponowania  osobami zdolnymi do wykonania zamówienia, jeżeli wykaże że dysponuje minimum 2 </w:t>
      </w:r>
      <w:r w:rsidRPr="00107F88">
        <w:rPr>
          <w:rFonts w:eastAsia="Calibri"/>
          <w:i/>
          <w:lang w:eastAsia="en-US"/>
        </w:rPr>
        <w:t>osobami posiadającym uprawnienia zawodowe, o których mowa w art. 43. pkt. 3. Ustawy Prawo geodezyjne i kartograficzne</w:t>
      </w:r>
      <w:r w:rsidRPr="00107F88">
        <w:rPr>
          <w:bCs/>
          <w:i/>
          <w:iCs/>
          <w:color w:val="000000"/>
        </w:rPr>
        <w:t>.</w:t>
      </w:r>
    </w:p>
    <w:p w:rsidR="00434A2E" w:rsidRPr="00107F88" w:rsidRDefault="00434A2E" w:rsidP="00746FD2">
      <w:pPr>
        <w:tabs>
          <w:tab w:val="left" w:pos="3010"/>
        </w:tabs>
        <w:autoSpaceDE w:val="0"/>
        <w:autoSpaceDN w:val="0"/>
        <w:adjustRightInd w:val="0"/>
        <w:ind w:left="284" w:hanging="284"/>
        <w:jc w:val="both"/>
        <w:rPr>
          <w:b/>
          <w:bCs/>
        </w:rPr>
      </w:pPr>
      <w:r w:rsidRPr="00107F88">
        <w:rPr>
          <w:b/>
          <w:bCs/>
        </w:rPr>
        <w:t>7.2.</w:t>
      </w:r>
      <w:r w:rsidRPr="00107F88">
        <w:rPr>
          <w:bCs/>
        </w:rPr>
        <w:t xml:space="preserve"> </w:t>
      </w:r>
      <w:r w:rsidRPr="00107F88">
        <w:rPr>
          <w:b/>
          <w:bCs/>
        </w:rPr>
        <w:t>Oświadczenia i dokumenty potwierdzające brak podstaw do wykluczenia z postępowania:</w:t>
      </w:r>
    </w:p>
    <w:p w:rsidR="00434A2E" w:rsidRPr="00107F88" w:rsidRDefault="00434A2E" w:rsidP="00746FD2">
      <w:pPr>
        <w:tabs>
          <w:tab w:val="left" w:pos="3010"/>
        </w:tabs>
        <w:autoSpaceDE w:val="0"/>
        <w:autoSpaceDN w:val="0"/>
        <w:adjustRightInd w:val="0"/>
        <w:ind w:left="284"/>
        <w:jc w:val="both"/>
        <w:rPr>
          <w:i/>
          <w:iCs/>
        </w:rPr>
      </w:pPr>
      <w:r w:rsidRPr="00107F88">
        <w:t xml:space="preserve">1) oświadczenia o braku podstaw do wykluczenia </w:t>
      </w:r>
      <w:r w:rsidRPr="00107F88">
        <w:rPr>
          <w:i/>
          <w:iCs/>
        </w:rPr>
        <w:t>(w tym celu należy wypełnić, podpisać i opieczętować oświadczenie w załączniku nr 4 do niniejszej SIWZ)</w:t>
      </w:r>
    </w:p>
    <w:p w:rsidR="00434A2E" w:rsidRPr="00107F88" w:rsidRDefault="00434A2E" w:rsidP="00746FD2">
      <w:pPr>
        <w:tabs>
          <w:tab w:val="left" w:pos="3010"/>
        </w:tabs>
        <w:autoSpaceDE w:val="0"/>
        <w:autoSpaceDN w:val="0"/>
        <w:adjustRightInd w:val="0"/>
        <w:ind w:left="284"/>
        <w:jc w:val="both"/>
        <w:rPr>
          <w:i/>
          <w:iCs/>
        </w:rPr>
      </w:pPr>
      <w:r w:rsidRPr="00107F88">
        <w:t xml:space="preserve">2) </w:t>
      </w:r>
      <w:r w:rsidRPr="00107F88">
        <w:rPr>
          <w:b/>
          <w:color w:val="000000"/>
        </w:rPr>
        <w:t>aktualny odpis z właściwego rejestru lub z centralnej ewidencji i informacji o działalności gospodarczej</w:t>
      </w:r>
      <w:r w:rsidRPr="00107F88">
        <w:rPr>
          <w:color w:val="000000"/>
        </w:rPr>
        <w:t xml:space="preserve"> wykazania braku podstaw do wykluczenia w oparciu o </w:t>
      </w:r>
      <w:hyperlink r:id="rId10" w:anchor="hiperlinkText.rpc?hiperlink=type=tresc:nro=Powszechny.849724:part=a24u1p2&amp;full=1" w:tgtFrame="_parent" w:history="1">
        <w:r w:rsidRPr="00107F88">
          <w:t>art. 24 ust. 1 pkt 2</w:t>
        </w:r>
      </w:hyperlink>
      <w:r w:rsidRPr="00107F88">
        <w:rPr>
          <w:color w:val="000000"/>
        </w:rPr>
        <w:t xml:space="preserve"> ustawy, wystawionego </w:t>
      </w:r>
      <w:r w:rsidRPr="00107F88">
        <w:rPr>
          <w:b/>
          <w:color w:val="000000"/>
        </w:rPr>
        <w:t>nie wcześniej niż 6 miesięcy</w:t>
      </w:r>
      <w:r w:rsidRPr="00107F88">
        <w:rPr>
          <w:color w:val="000000"/>
        </w:rPr>
        <w:t xml:space="preserve"> przed upływem terminu składania wniosków o dopuszczenie do udziału w postępowaniu o udzielenie zamówienia albo składania ofert;</w:t>
      </w:r>
    </w:p>
    <w:p w:rsidR="00434A2E" w:rsidRPr="00107F88" w:rsidRDefault="00434A2E" w:rsidP="00746FD2">
      <w:pPr>
        <w:tabs>
          <w:tab w:val="left" w:pos="3010"/>
        </w:tabs>
        <w:autoSpaceDE w:val="0"/>
        <w:autoSpaceDN w:val="0"/>
        <w:adjustRightInd w:val="0"/>
        <w:ind w:left="284" w:hanging="284"/>
        <w:jc w:val="both"/>
        <w:rPr>
          <w:b/>
          <w:bCs/>
          <w:iCs/>
        </w:rPr>
      </w:pPr>
      <w:r w:rsidRPr="00107F88">
        <w:rPr>
          <w:b/>
          <w:iCs/>
        </w:rPr>
        <w:t xml:space="preserve">7.3. </w:t>
      </w:r>
      <w:r w:rsidRPr="00107F88">
        <w:rPr>
          <w:b/>
          <w:bCs/>
          <w:iCs/>
        </w:rPr>
        <w:t>Inne dokumenty i oświadczenia niezbędne do przeprowadzenia postępowania.</w:t>
      </w:r>
    </w:p>
    <w:p w:rsidR="00434A2E" w:rsidRPr="00107F88" w:rsidRDefault="00434A2E" w:rsidP="00746FD2">
      <w:pPr>
        <w:tabs>
          <w:tab w:val="left" w:pos="3010"/>
        </w:tabs>
        <w:autoSpaceDE w:val="0"/>
        <w:autoSpaceDN w:val="0"/>
        <w:adjustRightInd w:val="0"/>
        <w:ind w:left="284"/>
        <w:jc w:val="both"/>
        <w:rPr>
          <w:iCs/>
        </w:rPr>
      </w:pPr>
      <w:r w:rsidRPr="00107F88">
        <w:rPr>
          <w:iCs/>
        </w:rPr>
        <w:t xml:space="preserve">1) wypełniony formularz ofertowy </w:t>
      </w:r>
      <w:r w:rsidRPr="00107F88">
        <w:rPr>
          <w:i/>
          <w:iCs/>
        </w:rPr>
        <w:t>(wg załączonego wzoru nr 2 )</w:t>
      </w:r>
      <w:r w:rsidRPr="00107F88">
        <w:rPr>
          <w:iCs/>
        </w:rPr>
        <w:t>,</w:t>
      </w:r>
    </w:p>
    <w:p w:rsidR="00434A2E" w:rsidRPr="00107F88" w:rsidRDefault="00434A2E" w:rsidP="00746FD2">
      <w:pPr>
        <w:tabs>
          <w:tab w:val="left" w:pos="3010"/>
        </w:tabs>
        <w:autoSpaceDE w:val="0"/>
        <w:autoSpaceDN w:val="0"/>
        <w:adjustRightInd w:val="0"/>
        <w:ind w:left="284"/>
        <w:jc w:val="both"/>
        <w:rPr>
          <w:i/>
          <w:iCs/>
        </w:rPr>
      </w:pPr>
      <w:r w:rsidRPr="00107F88">
        <w:rPr>
          <w:iCs/>
        </w:rPr>
        <w:t>2) pełnomocnictwo podmiotów występujących wspólnie, (jeżeli</w:t>
      </w:r>
      <w:r w:rsidRPr="00107F88">
        <w:rPr>
          <w:i/>
          <w:iCs/>
        </w:rPr>
        <w:t xml:space="preserve"> dotyczy),</w:t>
      </w:r>
    </w:p>
    <w:p w:rsidR="00434A2E" w:rsidRPr="00107F88" w:rsidRDefault="00434A2E" w:rsidP="00746FD2">
      <w:pPr>
        <w:tabs>
          <w:tab w:val="left" w:pos="3010"/>
        </w:tabs>
        <w:autoSpaceDE w:val="0"/>
        <w:autoSpaceDN w:val="0"/>
        <w:adjustRightInd w:val="0"/>
        <w:ind w:left="284"/>
        <w:jc w:val="both"/>
        <w:rPr>
          <w:i/>
          <w:iCs/>
        </w:rPr>
      </w:pPr>
      <w:r w:rsidRPr="00107F88">
        <w:rPr>
          <w:iCs/>
        </w:rPr>
        <w:t>3) pełnomocnictwo dla osoby/osób podpisującej ofertę i oświadczenia, (jeśli</w:t>
      </w:r>
      <w:r w:rsidRPr="00107F88">
        <w:rPr>
          <w:i/>
          <w:iCs/>
        </w:rPr>
        <w:t xml:space="preserve"> uprawnienie tych osób nie wynika z innych dokumentów dołączonych do oferty),</w:t>
      </w:r>
    </w:p>
    <w:p w:rsidR="00434A2E" w:rsidRPr="00107F88" w:rsidRDefault="00434A2E" w:rsidP="00746FD2">
      <w:pPr>
        <w:tabs>
          <w:tab w:val="left" w:pos="3010"/>
        </w:tabs>
        <w:autoSpaceDE w:val="0"/>
        <w:autoSpaceDN w:val="0"/>
        <w:adjustRightInd w:val="0"/>
        <w:ind w:left="284"/>
        <w:jc w:val="both"/>
        <w:rPr>
          <w:iCs/>
        </w:rPr>
      </w:pPr>
      <w:r w:rsidRPr="00107F88">
        <w:rPr>
          <w:iCs/>
        </w:rPr>
        <w:t>4) zaparafowany projekt umowy,</w:t>
      </w:r>
    </w:p>
    <w:p w:rsidR="00434A2E" w:rsidRPr="00107F88" w:rsidRDefault="00434A2E" w:rsidP="00746FD2">
      <w:pPr>
        <w:tabs>
          <w:tab w:val="left" w:pos="3010"/>
        </w:tabs>
        <w:autoSpaceDE w:val="0"/>
        <w:autoSpaceDN w:val="0"/>
        <w:adjustRightInd w:val="0"/>
        <w:jc w:val="both"/>
        <w:rPr>
          <w:b/>
          <w:bCs/>
          <w:iCs/>
        </w:rPr>
      </w:pPr>
      <w:r w:rsidRPr="00107F88">
        <w:rPr>
          <w:b/>
          <w:iCs/>
        </w:rPr>
        <w:t xml:space="preserve">7.4. </w:t>
      </w:r>
      <w:r w:rsidRPr="00107F88">
        <w:rPr>
          <w:b/>
          <w:bCs/>
          <w:iCs/>
        </w:rPr>
        <w:t>Podmioty zagraniczne.</w:t>
      </w:r>
    </w:p>
    <w:p w:rsidR="00434A2E" w:rsidRPr="00107F88" w:rsidRDefault="00434A2E" w:rsidP="00746FD2">
      <w:pPr>
        <w:pStyle w:val="ft00p4"/>
        <w:shd w:val="clear" w:color="auto" w:fill="FFFFFF"/>
        <w:spacing w:before="0" w:beforeAutospacing="0" w:after="0" w:afterAutospacing="0"/>
        <w:jc w:val="both"/>
        <w:rPr>
          <w:color w:val="222222"/>
        </w:rPr>
      </w:pPr>
      <w:r w:rsidRPr="00107F88">
        <w:rPr>
          <w:iCs/>
          <w:color w:val="000000"/>
        </w:rPr>
        <w:t xml:space="preserve">7.4.1. Jeżeli Wykonawca ma siedzibę lub miejsce zamieszkania poza terytorium Rzeczypospolitej Polskiej, zamiast dokumentów, o których mowa w pkt. 7.2 2) </w:t>
      </w:r>
      <w:r w:rsidRPr="00107F88">
        <w:rPr>
          <w:color w:val="222222"/>
        </w:rPr>
        <w:t xml:space="preserve">składa </w:t>
      </w:r>
      <w:r w:rsidRPr="00107F88">
        <w:rPr>
          <w:color w:val="222222"/>
        </w:rPr>
        <w:lastRenderedPageBreak/>
        <w:t>dokument lub dokumenty wystawione w kraju, w którym ma siedzibę lub miejsce zamieszkania, potwierdzające odpowiednio, że:</w:t>
      </w:r>
    </w:p>
    <w:p w:rsidR="00434A2E" w:rsidRPr="00107F88" w:rsidRDefault="00434A2E" w:rsidP="00746FD2">
      <w:pPr>
        <w:pStyle w:val="ft00p4"/>
        <w:shd w:val="clear" w:color="auto" w:fill="FFFFFF"/>
        <w:spacing w:before="0" w:beforeAutospacing="0" w:after="0" w:afterAutospacing="0"/>
        <w:jc w:val="both"/>
        <w:rPr>
          <w:color w:val="222222"/>
        </w:rPr>
      </w:pPr>
      <w:r w:rsidRPr="00107F88">
        <w:rPr>
          <w:color w:val="222222"/>
        </w:rPr>
        <w:t>– nie otwarto jego likwidacji ani nie ogłoszono upadłości,</w:t>
      </w:r>
    </w:p>
    <w:p w:rsidR="00434A2E" w:rsidRPr="00107F88" w:rsidRDefault="00434A2E" w:rsidP="00746FD2">
      <w:pPr>
        <w:pStyle w:val="ft00p4"/>
        <w:shd w:val="clear" w:color="auto" w:fill="FFFFFF"/>
        <w:spacing w:before="0" w:beforeAutospacing="0" w:after="0" w:afterAutospacing="0"/>
        <w:jc w:val="both"/>
        <w:rPr>
          <w:color w:val="222222"/>
        </w:rPr>
      </w:pPr>
      <w:r w:rsidRPr="00107F88">
        <w:rPr>
          <w:color w:val="222222"/>
        </w:rPr>
        <w:t>– nie orzeczono wobec niego zakazu ubiegania się o zamówienie.</w:t>
      </w:r>
    </w:p>
    <w:p w:rsidR="00434A2E" w:rsidRPr="00107F88" w:rsidRDefault="00434A2E" w:rsidP="007713C3">
      <w:pPr>
        <w:pStyle w:val="ft00p5"/>
        <w:shd w:val="clear" w:color="auto" w:fill="FFFFFF"/>
        <w:spacing w:before="0" w:beforeAutospacing="0" w:after="0" w:afterAutospacing="0"/>
        <w:ind w:firstLine="284"/>
        <w:jc w:val="both"/>
        <w:rPr>
          <w:color w:val="222222"/>
        </w:rPr>
      </w:pPr>
      <w:r w:rsidRPr="00107F88">
        <w:rPr>
          <w:color w:val="222222"/>
        </w:rPr>
        <w:t xml:space="preserve">Jeżeli w kraju miejsca zamieszkania osoby lub w kraju, w którym wykonawca ma siedzibę lub miejsce zamieszkania, nie wydaje się dokumentów, o których mowa w pkt. 7.4.1,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434A2E" w:rsidRPr="00107F88" w:rsidRDefault="00434A2E" w:rsidP="00746FD2">
      <w:pPr>
        <w:autoSpaceDE w:val="0"/>
        <w:autoSpaceDN w:val="0"/>
        <w:adjustRightInd w:val="0"/>
        <w:rPr>
          <w:rFonts w:eastAsia="Calibri"/>
          <w:b/>
          <w:bCs/>
        </w:rPr>
      </w:pPr>
      <w:r w:rsidRPr="00107F88">
        <w:rPr>
          <w:b/>
          <w:iCs/>
        </w:rPr>
        <w:t xml:space="preserve">7.5. </w:t>
      </w:r>
      <w:r w:rsidRPr="00107F88">
        <w:rPr>
          <w:rFonts w:eastAsia="Calibri"/>
          <w:b/>
          <w:bCs/>
        </w:rPr>
        <w:t>Forma dokumentów.</w:t>
      </w:r>
    </w:p>
    <w:p w:rsidR="00434A2E" w:rsidRPr="00107F88" w:rsidRDefault="00434A2E" w:rsidP="00746FD2">
      <w:pPr>
        <w:autoSpaceDE w:val="0"/>
        <w:autoSpaceDN w:val="0"/>
        <w:adjustRightInd w:val="0"/>
        <w:ind w:left="284"/>
        <w:jc w:val="both"/>
        <w:rPr>
          <w:rFonts w:eastAsia="Calibri"/>
        </w:rPr>
      </w:pPr>
      <w:r w:rsidRPr="00107F88">
        <w:rPr>
          <w:rFonts w:eastAsia="Calibri"/>
        </w:rPr>
        <w:t>Dokumenty mogą być przedstawione w formie oryginału lub kopii poświadczonych za zgodność z oryginałem przez wykonawcę.</w:t>
      </w:r>
    </w:p>
    <w:p w:rsidR="00434A2E" w:rsidRPr="00107F88" w:rsidRDefault="00434A2E" w:rsidP="00746FD2">
      <w:pPr>
        <w:autoSpaceDE w:val="0"/>
        <w:autoSpaceDN w:val="0"/>
        <w:adjustRightInd w:val="0"/>
        <w:ind w:left="284"/>
        <w:jc w:val="both"/>
        <w:rPr>
          <w:rFonts w:eastAsia="Calibri"/>
          <w:b/>
          <w:bCs/>
        </w:rPr>
      </w:pPr>
      <w:r w:rsidRPr="00107F88">
        <w:rPr>
          <w:rFonts w:eastAsia="Calibri"/>
          <w:b/>
          <w:bCs/>
        </w:rPr>
        <w:t>Dokumenty sporządzone w języku</w:t>
      </w:r>
      <w:r w:rsidR="0066483E" w:rsidRPr="00107F88">
        <w:rPr>
          <w:rFonts w:eastAsia="Calibri"/>
          <w:b/>
          <w:bCs/>
        </w:rPr>
        <w:t xml:space="preserve"> obcym muszą być złożone wraz </w:t>
      </w:r>
      <w:r w:rsidRPr="00107F88">
        <w:rPr>
          <w:rFonts w:eastAsia="Calibri"/>
          <w:b/>
          <w:bCs/>
        </w:rPr>
        <w:t>z tłumaczeniem na język polski.</w:t>
      </w:r>
    </w:p>
    <w:p w:rsidR="00434A2E" w:rsidRPr="00107F88" w:rsidRDefault="00434A2E" w:rsidP="00746FD2">
      <w:pPr>
        <w:autoSpaceDE w:val="0"/>
        <w:autoSpaceDN w:val="0"/>
        <w:adjustRightInd w:val="0"/>
        <w:rPr>
          <w:rFonts w:eastAsia="Calibri"/>
          <w:b/>
          <w:bCs/>
        </w:rPr>
      </w:pPr>
      <w:r w:rsidRPr="00107F88">
        <w:rPr>
          <w:rFonts w:eastAsia="Calibri"/>
          <w:b/>
          <w:bCs/>
        </w:rPr>
        <w:t>7.6. Zastrzeżenie informacji stanowiących tajemnicę przedsiębiorcy.</w:t>
      </w:r>
    </w:p>
    <w:p w:rsidR="00434A2E" w:rsidRPr="00107F88" w:rsidRDefault="00434A2E" w:rsidP="00746FD2">
      <w:pPr>
        <w:autoSpaceDE w:val="0"/>
        <w:autoSpaceDN w:val="0"/>
        <w:adjustRightInd w:val="0"/>
        <w:ind w:left="284"/>
        <w:jc w:val="both"/>
        <w:rPr>
          <w:rFonts w:eastAsia="Calibri"/>
        </w:rPr>
      </w:pPr>
      <w:r w:rsidRPr="00107F88">
        <w:rPr>
          <w:rFonts w:eastAsia="Calibri"/>
        </w:rPr>
        <w:t>Zamawiający informuje, że zgodnie z art.8 i art. 96 ust. 3 ustawy Prawo zamówień publicznych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udostępniane.</w:t>
      </w:r>
    </w:p>
    <w:p w:rsidR="00434A2E" w:rsidRPr="00107F88" w:rsidRDefault="00434A2E" w:rsidP="00746FD2">
      <w:pPr>
        <w:autoSpaceDE w:val="0"/>
        <w:autoSpaceDN w:val="0"/>
        <w:adjustRightInd w:val="0"/>
        <w:ind w:left="284"/>
        <w:jc w:val="both"/>
        <w:rPr>
          <w:rFonts w:eastAsia="Calibri"/>
        </w:rPr>
      </w:pPr>
      <w:r w:rsidRPr="00107F88">
        <w:rPr>
          <w:rFonts w:eastAsia="Calibri"/>
        </w:rPr>
        <w:t xml:space="preserve">Przez tajemnicę przedsiębiorstwa w rozumieniu art. 11 ust. 4 ustawy z dnia 16 kwietnia 1993 r. o zwalczaniu nieuczciwej konkurencji (Dz. U. Nr 47 z dnia 8 czerwca 1993 r., poz. 211, z </w:t>
      </w:r>
      <w:proofErr w:type="spellStart"/>
      <w:r w:rsidRPr="00107F88">
        <w:rPr>
          <w:rFonts w:eastAsia="Calibri"/>
        </w:rPr>
        <w:t>późn</w:t>
      </w:r>
      <w:proofErr w:type="spellEnd"/>
      <w:r w:rsidRPr="00107F88">
        <w:rPr>
          <w:rFonts w:eastAsia="Calibri"/>
        </w:rPr>
        <w:t xml:space="preserve">. zm.)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innym uczestnikom postępowania. </w:t>
      </w:r>
    </w:p>
    <w:p w:rsidR="00434A2E" w:rsidRPr="00107F88" w:rsidRDefault="00434A2E" w:rsidP="00746FD2">
      <w:pPr>
        <w:autoSpaceDE w:val="0"/>
        <w:autoSpaceDN w:val="0"/>
        <w:adjustRightInd w:val="0"/>
        <w:ind w:left="284"/>
        <w:jc w:val="both"/>
        <w:rPr>
          <w:rFonts w:eastAsia="Calibri"/>
        </w:rPr>
      </w:pPr>
      <w:r w:rsidRPr="00107F88">
        <w:rPr>
          <w:rFonts w:eastAsia="Calibri"/>
        </w:rPr>
        <w:t>- zamawiający zaleca, aby informacje zastrzeżone, jako tajemnica przedsiębiorstwa były złożone przez wykonawcę w oddzielnej wewnętrznej kopercie z oznakowaniem „tajemnica</w:t>
      </w:r>
    </w:p>
    <w:p w:rsidR="00434A2E" w:rsidRPr="00107F88" w:rsidRDefault="00434A2E" w:rsidP="00746FD2">
      <w:pPr>
        <w:autoSpaceDE w:val="0"/>
        <w:autoSpaceDN w:val="0"/>
        <w:adjustRightInd w:val="0"/>
        <w:ind w:left="284"/>
        <w:jc w:val="both"/>
        <w:rPr>
          <w:b/>
        </w:rPr>
      </w:pPr>
      <w:r w:rsidRPr="00107F88">
        <w:rPr>
          <w:rFonts w:eastAsia="Calibri"/>
        </w:rPr>
        <w:t>przedsiębiorstwa” lub spięte (zszyte) oddzielnie od pozostałych jawnych elementów oferty.</w:t>
      </w:r>
    </w:p>
    <w:p w:rsidR="00434A2E" w:rsidRPr="00107F88" w:rsidRDefault="00434A2E" w:rsidP="00746FD2">
      <w:pPr>
        <w:tabs>
          <w:tab w:val="left" w:pos="3010"/>
        </w:tabs>
        <w:autoSpaceDE w:val="0"/>
        <w:autoSpaceDN w:val="0"/>
        <w:adjustRightInd w:val="0"/>
        <w:ind w:left="284"/>
        <w:jc w:val="both"/>
        <w:rPr>
          <w:rFonts w:eastAsia="Calibri"/>
          <w:b/>
          <w:bCs/>
        </w:rPr>
      </w:pPr>
      <w:r w:rsidRPr="00107F88">
        <w:rPr>
          <w:rFonts w:eastAsia="Calibri"/>
          <w:b/>
          <w:bCs/>
        </w:rPr>
        <w:t>W przeciwnym razie cała oferta zostanie uznana za jawną.</w:t>
      </w:r>
    </w:p>
    <w:p w:rsidR="00434A2E" w:rsidRDefault="00434A2E" w:rsidP="00746FD2">
      <w:pPr>
        <w:pStyle w:val="Bezodstpw"/>
        <w:jc w:val="both"/>
        <w:rPr>
          <w:szCs w:val="24"/>
          <w:lang w:eastAsia="ar-SA"/>
        </w:rPr>
      </w:pPr>
      <w:r w:rsidRPr="00107F88">
        <w:rPr>
          <w:b/>
          <w:bCs/>
          <w:szCs w:val="24"/>
        </w:rPr>
        <w:t xml:space="preserve">7.7. </w:t>
      </w:r>
      <w:r w:rsidRPr="00107F88">
        <w:rPr>
          <w:szCs w:val="24"/>
          <w:lang w:eastAsia="ar-SA"/>
        </w:rPr>
        <w:t xml:space="preserve">W celu ustalenia przez Zamawiającego czy zachodzą przesłanki wykluczenia Wykonawcy na podstawie art. 24 ust. 2 pkt. 5 ustawy </w:t>
      </w:r>
      <w:proofErr w:type="spellStart"/>
      <w:r w:rsidRPr="00107F88">
        <w:rPr>
          <w:szCs w:val="24"/>
          <w:lang w:eastAsia="ar-SA"/>
        </w:rPr>
        <w:t>Pzp</w:t>
      </w:r>
      <w:proofErr w:type="spellEnd"/>
      <w:r w:rsidRPr="00107F88">
        <w:rPr>
          <w:szCs w:val="24"/>
          <w:lang w:eastAsia="ar-SA"/>
        </w:rPr>
        <w:t xml:space="preserve"> – </w:t>
      </w:r>
      <w:r w:rsidRPr="00107F88">
        <w:rPr>
          <w:b/>
          <w:szCs w:val="24"/>
          <w:lang w:eastAsia="ar-SA"/>
        </w:rPr>
        <w:t xml:space="preserve">Wykonawca zobowiązany jest złożyć wraz z ofertą informację o tym, że nie należy do grupy kapitałowej </w:t>
      </w:r>
      <w:r w:rsidRPr="00440A0A">
        <w:rPr>
          <w:b/>
          <w:szCs w:val="24"/>
          <w:lang w:eastAsia="ar-SA"/>
        </w:rPr>
        <w:t>(wzór informacji stanowi  załącznik  nr 7 do SIWZ</w:t>
      </w:r>
      <w:r w:rsidRPr="00107F88">
        <w:rPr>
          <w:b/>
          <w:i/>
          <w:szCs w:val="24"/>
          <w:lang w:eastAsia="ar-SA"/>
        </w:rPr>
        <w:t>)</w:t>
      </w:r>
      <w:r w:rsidRPr="00107F88">
        <w:rPr>
          <w:szCs w:val="24"/>
          <w:lang w:eastAsia="ar-SA"/>
        </w:rPr>
        <w:t xml:space="preserve">, a w przypadku, gdy należy do grupy kapitałowej – </w:t>
      </w:r>
      <w:r w:rsidRPr="00107F88">
        <w:rPr>
          <w:b/>
          <w:szCs w:val="24"/>
          <w:lang w:eastAsia="ar-SA"/>
        </w:rPr>
        <w:t xml:space="preserve">listę podmiotów należących do tej samej grupy kapitałowej  w rozumieniu ustawy z dnia 16 lutego </w:t>
      </w:r>
      <w:r w:rsidR="0066483E" w:rsidRPr="00107F88">
        <w:rPr>
          <w:b/>
          <w:szCs w:val="24"/>
          <w:lang w:eastAsia="ar-SA"/>
        </w:rPr>
        <w:t xml:space="preserve">2007 r. o ochronie konkurencji </w:t>
      </w:r>
      <w:r w:rsidRPr="00107F88">
        <w:rPr>
          <w:b/>
          <w:szCs w:val="24"/>
          <w:lang w:eastAsia="ar-SA"/>
        </w:rPr>
        <w:t>i konsumentów</w:t>
      </w:r>
      <w:r w:rsidRPr="00107F88">
        <w:rPr>
          <w:szCs w:val="24"/>
          <w:lang w:eastAsia="ar-SA"/>
        </w:rPr>
        <w:t xml:space="preserve"> (Dz. U. Nr 50, poz. 331, z późn.zm.).</w:t>
      </w:r>
    </w:p>
    <w:p w:rsidR="00704943" w:rsidRPr="00107F88" w:rsidRDefault="00704943" w:rsidP="00746FD2">
      <w:pPr>
        <w:pStyle w:val="Bezodstpw"/>
        <w:jc w:val="both"/>
        <w:rPr>
          <w:szCs w:val="24"/>
        </w:rPr>
      </w:pPr>
    </w:p>
    <w:p w:rsidR="00434A2E" w:rsidRPr="00107F88" w:rsidRDefault="00434A2E" w:rsidP="00746FD2">
      <w:pPr>
        <w:tabs>
          <w:tab w:val="left" w:pos="3010"/>
        </w:tabs>
        <w:autoSpaceDE w:val="0"/>
        <w:autoSpaceDN w:val="0"/>
        <w:adjustRightInd w:val="0"/>
        <w:ind w:left="426" w:hanging="426"/>
        <w:jc w:val="both"/>
        <w:rPr>
          <w:b/>
          <w:bCs/>
        </w:rPr>
      </w:pPr>
      <w:r w:rsidRPr="00107F88">
        <w:rPr>
          <w:b/>
          <w:bCs/>
        </w:rPr>
        <w:t>8. INFORMACJA O SPOSOBIE PO</w:t>
      </w:r>
      <w:r w:rsidR="0066483E" w:rsidRPr="00107F88">
        <w:rPr>
          <w:b/>
          <w:bCs/>
        </w:rPr>
        <w:t xml:space="preserve">ROZUMIEWANIA SIĘ ZAMAWIAJĄCEGO </w:t>
      </w:r>
      <w:r w:rsidRPr="00107F88">
        <w:rPr>
          <w:b/>
          <w:bCs/>
        </w:rPr>
        <w:t>Z WYKONAWCAMI.</w:t>
      </w:r>
    </w:p>
    <w:p w:rsidR="00434A2E" w:rsidRPr="00107F88" w:rsidRDefault="00434A2E" w:rsidP="00746FD2">
      <w:pPr>
        <w:autoSpaceDE w:val="0"/>
        <w:autoSpaceDN w:val="0"/>
        <w:adjustRightInd w:val="0"/>
        <w:jc w:val="both"/>
        <w:rPr>
          <w:rFonts w:eastAsia="Calibri"/>
          <w:b/>
          <w:bCs/>
        </w:rPr>
      </w:pPr>
      <w:r w:rsidRPr="00107F88">
        <w:rPr>
          <w:b/>
        </w:rPr>
        <w:t>8.1.</w:t>
      </w:r>
      <w:r w:rsidRPr="00107F88">
        <w:t xml:space="preserve">  </w:t>
      </w:r>
      <w:r w:rsidRPr="00107F88">
        <w:rPr>
          <w:rFonts w:eastAsia="Calibri"/>
          <w:b/>
          <w:bCs/>
        </w:rPr>
        <w:t>Sposób porozumiewania się z wykonawcami.</w:t>
      </w:r>
    </w:p>
    <w:p w:rsidR="00434A2E" w:rsidRPr="00107F88" w:rsidRDefault="00434A2E" w:rsidP="00746FD2">
      <w:pPr>
        <w:autoSpaceDE w:val="0"/>
        <w:autoSpaceDN w:val="0"/>
        <w:adjustRightInd w:val="0"/>
        <w:ind w:left="284"/>
        <w:jc w:val="both"/>
      </w:pPr>
      <w:r w:rsidRPr="00107F88">
        <w:rPr>
          <w:rFonts w:eastAsia="Calibri"/>
        </w:rPr>
        <w:t xml:space="preserve">Oświadczenia, wnioski, zawiadomienia oraz informacje zamawiający oraz wykonawcy przekazują pisemnie, faksem lub za pomocą poczty elektronicznej. Wykonawca może zwracać się do zamawiającego o wyjaśnienia dotyczące wszelkich wątpliwości związanych ze SIWZ, sposobem przygotowania i złożenia oferty, kierując swoje zapytania na piśmie pod adres: </w:t>
      </w:r>
      <w:r w:rsidR="005A296E" w:rsidRPr="00107F88">
        <w:rPr>
          <w:rFonts w:eastAsia="Calibri"/>
          <w:b/>
          <w:bCs/>
        </w:rPr>
        <w:t>Starostwo Powiatowe w Mławie</w:t>
      </w:r>
      <w:r w:rsidRPr="00107F88">
        <w:rPr>
          <w:rFonts w:eastAsia="Calibri"/>
          <w:b/>
          <w:bCs/>
        </w:rPr>
        <w:t xml:space="preserve"> ul. </w:t>
      </w:r>
      <w:r w:rsidR="005A296E" w:rsidRPr="00107F88">
        <w:rPr>
          <w:rFonts w:eastAsia="Calibri"/>
          <w:b/>
          <w:bCs/>
        </w:rPr>
        <w:t>Reymonta</w:t>
      </w:r>
      <w:r w:rsidRPr="00107F88">
        <w:rPr>
          <w:rFonts w:eastAsia="Calibri"/>
          <w:b/>
          <w:bCs/>
        </w:rPr>
        <w:t xml:space="preserve"> </w:t>
      </w:r>
      <w:r w:rsidR="005A296E" w:rsidRPr="00107F88">
        <w:rPr>
          <w:rFonts w:eastAsia="Calibri"/>
          <w:b/>
          <w:bCs/>
        </w:rPr>
        <w:t>6</w:t>
      </w:r>
      <w:r w:rsidRPr="00107F88">
        <w:rPr>
          <w:rFonts w:eastAsia="Calibri"/>
          <w:b/>
          <w:bCs/>
        </w:rPr>
        <w:t xml:space="preserve">,  </w:t>
      </w:r>
      <w:r w:rsidR="005A296E" w:rsidRPr="00107F88">
        <w:rPr>
          <w:rFonts w:eastAsia="Calibri"/>
          <w:b/>
          <w:bCs/>
        </w:rPr>
        <w:t>06-500 Mława</w:t>
      </w:r>
      <w:r w:rsidRPr="00107F88">
        <w:rPr>
          <w:rFonts w:eastAsia="Calibri"/>
          <w:b/>
          <w:bCs/>
        </w:rPr>
        <w:t xml:space="preserve">, </w:t>
      </w:r>
      <w:r w:rsidRPr="00107F88">
        <w:rPr>
          <w:rFonts w:eastAsia="Calibri"/>
        </w:rPr>
        <w:t xml:space="preserve">na nr faksu: </w:t>
      </w:r>
      <w:r w:rsidRPr="00107F88">
        <w:rPr>
          <w:rFonts w:eastAsia="Calibri"/>
          <w:b/>
          <w:bCs/>
        </w:rPr>
        <w:t xml:space="preserve"> </w:t>
      </w:r>
      <w:r w:rsidR="005A296E" w:rsidRPr="00107F88">
        <w:rPr>
          <w:rFonts w:eastAsia="Calibri"/>
          <w:b/>
          <w:bCs/>
        </w:rPr>
        <w:t>23</w:t>
      </w:r>
      <w:r w:rsidRPr="00107F88">
        <w:rPr>
          <w:rFonts w:eastAsia="Calibri"/>
          <w:b/>
          <w:bCs/>
        </w:rPr>
        <w:t xml:space="preserve"> </w:t>
      </w:r>
      <w:r w:rsidR="005A296E" w:rsidRPr="00107F88">
        <w:rPr>
          <w:rFonts w:eastAsia="Calibri"/>
          <w:b/>
          <w:bCs/>
        </w:rPr>
        <w:t>655</w:t>
      </w:r>
      <w:r w:rsidRPr="00107F88">
        <w:rPr>
          <w:rFonts w:eastAsia="Calibri"/>
          <w:b/>
          <w:bCs/>
        </w:rPr>
        <w:t xml:space="preserve"> </w:t>
      </w:r>
      <w:r w:rsidR="005A296E" w:rsidRPr="00107F88">
        <w:rPr>
          <w:rFonts w:eastAsia="Calibri"/>
          <w:b/>
          <w:bCs/>
        </w:rPr>
        <w:t>2</w:t>
      </w:r>
      <w:r w:rsidR="008C22A2" w:rsidRPr="00107F88">
        <w:rPr>
          <w:rFonts w:eastAsia="Calibri"/>
          <w:b/>
          <w:bCs/>
        </w:rPr>
        <w:t>6</w:t>
      </w:r>
      <w:r w:rsidRPr="00107F88">
        <w:rPr>
          <w:rFonts w:eastAsia="Calibri"/>
          <w:b/>
          <w:bCs/>
        </w:rPr>
        <w:t xml:space="preserve"> </w:t>
      </w:r>
      <w:r w:rsidR="008C22A2" w:rsidRPr="00107F88">
        <w:rPr>
          <w:rFonts w:eastAsia="Calibri"/>
          <w:b/>
          <w:bCs/>
        </w:rPr>
        <w:t>22</w:t>
      </w:r>
      <w:r w:rsidRPr="00107F88">
        <w:rPr>
          <w:rFonts w:eastAsia="Calibri"/>
        </w:rPr>
        <w:t>,</w:t>
      </w:r>
    </w:p>
    <w:p w:rsidR="00434A2E" w:rsidRPr="00107F88" w:rsidRDefault="00434A2E" w:rsidP="00746FD2">
      <w:pPr>
        <w:tabs>
          <w:tab w:val="left" w:pos="3010"/>
        </w:tabs>
        <w:autoSpaceDE w:val="0"/>
        <w:autoSpaceDN w:val="0"/>
        <w:adjustRightInd w:val="0"/>
        <w:ind w:left="540" w:hanging="540"/>
        <w:jc w:val="both"/>
        <w:rPr>
          <w:rFonts w:eastAsia="Calibri"/>
          <w:b/>
          <w:bCs/>
        </w:rPr>
      </w:pPr>
      <w:r w:rsidRPr="00107F88">
        <w:rPr>
          <w:b/>
        </w:rPr>
        <w:lastRenderedPageBreak/>
        <w:t>8.2</w:t>
      </w:r>
      <w:r w:rsidRPr="00107F88">
        <w:rPr>
          <w:rFonts w:eastAsia="Calibri"/>
          <w:b/>
          <w:bCs/>
        </w:rPr>
        <w:t xml:space="preserve"> Pytania i odpowiedzi do SIWZ.</w:t>
      </w:r>
    </w:p>
    <w:p w:rsidR="00434A2E" w:rsidRPr="00107F88" w:rsidRDefault="00434A2E" w:rsidP="00746FD2">
      <w:pPr>
        <w:tabs>
          <w:tab w:val="left" w:pos="284"/>
        </w:tabs>
        <w:autoSpaceDE w:val="0"/>
        <w:autoSpaceDN w:val="0"/>
        <w:adjustRightInd w:val="0"/>
        <w:ind w:left="284"/>
        <w:jc w:val="both"/>
        <w:rPr>
          <w:rFonts w:eastAsia="Calibri"/>
          <w:bCs/>
        </w:rPr>
      </w:pPr>
      <w:r w:rsidRPr="00107F88">
        <w:rPr>
          <w:rFonts w:eastAsia="Calibri"/>
          <w:bCs/>
        </w:rPr>
        <w:t>1) Zamawiający niezwłocznie (nie później niż na 2 dni przed upływem terminu składania ofert) udzieli odpowiedzi na wszelkie zapytania związane z prowadzonym postępowaniem pod warunkiem, że wniosek o wyjaśnienie wpłynie do zamawiającego nie później niż do końca dnia, w którym upływa połowa terminu składania ofert, z tym, że ewentualna zmiana terminu składania ofert nie wpłynie na bieg tego terminu.</w:t>
      </w:r>
    </w:p>
    <w:p w:rsidR="00434A2E" w:rsidRPr="00107F88" w:rsidRDefault="00434A2E" w:rsidP="00746FD2">
      <w:pPr>
        <w:tabs>
          <w:tab w:val="left" w:pos="284"/>
        </w:tabs>
        <w:autoSpaceDE w:val="0"/>
        <w:autoSpaceDN w:val="0"/>
        <w:adjustRightInd w:val="0"/>
        <w:ind w:left="284"/>
        <w:jc w:val="both"/>
        <w:rPr>
          <w:rFonts w:eastAsia="Calibri"/>
          <w:bCs/>
        </w:rPr>
      </w:pPr>
      <w:r w:rsidRPr="00107F88">
        <w:rPr>
          <w:rFonts w:eastAsia="Calibri"/>
          <w:bCs/>
        </w:rPr>
        <w:t>2) Jeżeli wniosek o wyjaśnienia treści SIWZ wpłynie po upływie terminu, o którym mowa w pkt. 1 lub będzie dotyczył udzielonych wyjaśnień, zamawiającemu przysługuje prawo do pozostawienie wniosku bez rozpatrzenia.</w:t>
      </w:r>
    </w:p>
    <w:p w:rsidR="00434A2E" w:rsidRPr="00107F88" w:rsidRDefault="00434A2E" w:rsidP="00746FD2">
      <w:pPr>
        <w:tabs>
          <w:tab w:val="left" w:pos="284"/>
        </w:tabs>
        <w:autoSpaceDE w:val="0"/>
        <w:autoSpaceDN w:val="0"/>
        <w:adjustRightInd w:val="0"/>
        <w:ind w:left="284"/>
        <w:jc w:val="both"/>
        <w:rPr>
          <w:rFonts w:eastAsia="Calibri"/>
          <w:bCs/>
        </w:rPr>
      </w:pPr>
      <w:r w:rsidRPr="00107F88">
        <w:rPr>
          <w:rFonts w:eastAsia="Calibri"/>
          <w:bCs/>
        </w:rPr>
        <w:t>3) Treść wyjaśnienia zostanie przekazana jednocześnie wszystkim wykonawcom, którym doręczono SIWZ bez wskazania źródła zapytania.</w:t>
      </w:r>
    </w:p>
    <w:p w:rsidR="00434A2E" w:rsidRPr="00107F88" w:rsidRDefault="00434A2E" w:rsidP="00746FD2">
      <w:pPr>
        <w:tabs>
          <w:tab w:val="left" w:pos="3010"/>
        </w:tabs>
        <w:autoSpaceDE w:val="0"/>
        <w:autoSpaceDN w:val="0"/>
        <w:adjustRightInd w:val="0"/>
        <w:ind w:left="540" w:hanging="540"/>
        <w:jc w:val="both"/>
        <w:rPr>
          <w:rFonts w:eastAsia="Calibri"/>
          <w:b/>
          <w:bCs/>
        </w:rPr>
      </w:pPr>
      <w:r w:rsidRPr="00107F88">
        <w:rPr>
          <w:rFonts w:eastAsia="Calibri"/>
          <w:b/>
          <w:bCs/>
        </w:rPr>
        <w:t>8.3. Zmiany do SIWZ.</w:t>
      </w:r>
    </w:p>
    <w:p w:rsidR="00434A2E" w:rsidRPr="00107F88" w:rsidRDefault="00434A2E" w:rsidP="00746FD2">
      <w:pPr>
        <w:tabs>
          <w:tab w:val="left" w:pos="3010"/>
        </w:tabs>
        <w:autoSpaceDE w:val="0"/>
        <w:autoSpaceDN w:val="0"/>
        <w:adjustRightInd w:val="0"/>
        <w:ind w:left="284"/>
        <w:jc w:val="both"/>
        <w:rPr>
          <w:rFonts w:eastAsia="Calibri"/>
          <w:bCs/>
        </w:rPr>
      </w:pPr>
      <w:r w:rsidRPr="00107F88">
        <w:rPr>
          <w:rFonts w:eastAsia="Calibri"/>
          <w:bCs/>
        </w:rPr>
        <w:t>1) W uzasadnionych przypadkach, przed upływem terminu składania ofert, zamawiający może zmienić treść SIWZ.</w:t>
      </w:r>
    </w:p>
    <w:p w:rsidR="00434A2E" w:rsidRPr="00107F88" w:rsidRDefault="00434A2E" w:rsidP="00746FD2">
      <w:pPr>
        <w:tabs>
          <w:tab w:val="left" w:pos="3010"/>
        </w:tabs>
        <w:autoSpaceDE w:val="0"/>
        <w:autoSpaceDN w:val="0"/>
        <w:adjustRightInd w:val="0"/>
        <w:ind w:left="284"/>
        <w:jc w:val="both"/>
        <w:rPr>
          <w:rFonts w:eastAsia="Calibri"/>
          <w:bCs/>
        </w:rPr>
      </w:pPr>
      <w:r w:rsidRPr="00107F88">
        <w:rPr>
          <w:rFonts w:eastAsia="Calibri"/>
          <w:bCs/>
        </w:rPr>
        <w:t>2) Dokonaną zmianę zamawiający przekaże niezwłocznie wszystkim wykonawcom, którym doręczono SIWZ oraz zamieści na stronie internetowej, na której zamieszczono SIWZ.</w:t>
      </w:r>
    </w:p>
    <w:p w:rsidR="00434A2E" w:rsidRPr="00107F88" w:rsidRDefault="00434A2E" w:rsidP="00746FD2">
      <w:pPr>
        <w:tabs>
          <w:tab w:val="left" w:pos="3010"/>
        </w:tabs>
        <w:autoSpaceDE w:val="0"/>
        <w:autoSpaceDN w:val="0"/>
        <w:adjustRightInd w:val="0"/>
        <w:ind w:left="284"/>
        <w:jc w:val="both"/>
        <w:rPr>
          <w:rFonts w:eastAsia="Calibri"/>
          <w:bCs/>
        </w:rPr>
      </w:pPr>
      <w:r w:rsidRPr="00107F88">
        <w:rPr>
          <w:rFonts w:eastAsia="Calibri"/>
          <w:bCs/>
        </w:rPr>
        <w:t>3) W przypadku, gdy zmiana powodować będzie konieczność zmiany treści ogłoszenia, zamawiający przedłuży termin składania ofert z uwzględnieniem czasu niezbędnego do wprowadzenia tych zmian w ofertach. W takim przypadku zgodnie z art.38 ust.1b ustawy termin składania wniosku o wyjaśnienie specyfikacji określony w pkt.8.2. nie ulega przedłużeniu.</w:t>
      </w:r>
    </w:p>
    <w:p w:rsidR="00434A2E" w:rsidRPr="00107F88" w:rsidRDefault="00434A2E" w:rsidP="007713C3">
      <w:pPr>
        <w:tabs>
          <w:tab w:val="left" w:pos="3010"/>
        </w:tabs>
        <w:autoSpaceDE w:val="0"/>
        <w:autoSpaceDN w:val="0"/>
        <w:adjustRightInd w:val="0"/>
        <w:ind w:left="284"/>
        <w:jc w:val="both"/>
        <w:rPr>
          <w:rFonts w:eastAsia="Calibri"/>
          <w:bCs/>
        </w:rPr>
      </w:pPr>
      <w:r w:rsidRPr="00107F88">
        <w:rPr>
          <w:rFonts w:eastAsia="Calibri"/>
          <w:bCs/>
        </w:rPr>
        <w:t>4) W przypadku wprowadzenia zmian do treści SIWZ, które będą miały wpływ na zmianę treści ogłoszenia o zamówieniu, w tym także zmiany dotyczące zmiany terminu składania ofert, zamawiający zamieści ogłoszenie o zmianie ogłoszenia w Biuletynie Zamówień Publicznych.</w:t>
      </w:r>
    </w:p>
    <w:p w:rsidR="00434A2E" w:rsidRPr="00107F88" w:rsidRDefault="00434A2E" w:rsidP="00746FD2">
      <w:pPr>
        <w:tabs>
          <w:tab w:val="left" w:pos="3010"/>
        </w:tabs>
        <w:autoSpaceDE w:val="0"/>
        <w:autoSpaceDN w:val="0"/>
        <w:adjustRightInd w:val="0"/>
        <w:ind w:left="540" w:hanging="540"/>
        <w:jc w:val="both"/>
        <w:rPr>
          <w:rFonts w:eastAsia="Calibri"/>
          <w:b/>
          <w:bCs/>
        </w:rPr>
      </w:pPr>
      <w:r w:rsidRPr="00107F88">
        <w:rPr>
          <w:rFonts w:eastAsia="Calibri"/>
          <w:b/>
          <w:bCs/>
        </w:rPr>
        <w:t>8.4. Wyjaśnienia do ofert.</w:t>
      </w:r>
    </w:p>
    <w:p w:rsidR="00434A2E" w:rsidRPr="00107F88" w:rsidRDefault="00434A2E" w:rsidP="00746FD2">
      <w:pPr>
        <w:tabs>
          <w:tab w:val="left" w:pos="3010"/>
        </w:tabs>
        <w:autoSpaceDE w:val="0"/>
        <w:autoSpaceDN w:val="0"/>
        <w:adjustRightInd w:val="0"/>
        <w:ind w:left="284"/>
        <w:jc w:val="both"/>
        <w:rPr>
          <w:rFonts w:eastAsia="Calibri"/>
          <w:bCs/>
        </w:rPr>
      </w:pPr>
      <w:r w:rsidRPr="00107F88">
        <w:rPr>
          <w:rFonts w:eastAsia="Calibri"/>
          <w:bCs/>
        </w:rPr>
        <w:t>1) W toku oceny ofert zamawiający może żądać od wykonawcy pisemnych wyjaśnień dotyczących treści złożonej ofert, w zakresie o jakim mowa w art.87 ust.1 ustawy.</w:t>
      </w:r>
    </w:p>
    <w:p w:rsidR="00434A2E" w:rsidRPr="00107F88" w:rsidRDefault="00434A2E" w:rsidP="00746FD2">
      <w:pPr>
        <w:tabs>
          <w:tab w:val="left" w:pos="3010"/>
        </w:tabs>
        <w:autoSpaceDE w:val="0"/>
        <w:autoSpaceDN w:val="0"/>
        <w:adjustRightInd w:val="0"/>
        <w:ind w:left="284"/>
        <w:jc w:val="both"/>
        <w:rPr>
          <w:rFonts w:eastAsia="Calibri"/>
          <w:bCs/>
        </w:rPr>
      </w:pPr>
      <w:r w:rsidRPr="00107F88">
        <w:rPr>
          <w:rFonts w:eastAsia="Calibri"/>
          <w:bCs/>
        </w:rPr>
        <w:t>2) Zamawiający z mocy art.87 ust.2 ustawy zobowiązany jest do poprawienia w treści oferty:</w:t>
      </w:r>
    </w:p>
    <w:p w:rsidR="00434A2E" w:rsidRPr="00107F88" w:rsidRDefault="00434A2E" w:rsidP="00746FD2">
      <w:pPr>
        <w:tabs>
          <w:tab w:val="left" w:pos="3010"/>
        </w:tabs>
        <w:autoSpaceDE w:val="0"/>
        <w:autoSpaceDN w:val="0"/>
        <w:adjustRightInd w:val="0"/>
        <w:ind w:left="284"/>
        <w:jc w:val="both"/>
        <w:rPr>
          <w:rFonts w:eastAsia="Calibri"/>
          <w:bCs/>
        </w:rPr>
      </w:pPr>
      <w:r w:rsidRPr="00107F88">
        <w:rPr>
          <w:rFonts w:eastAsia="Calibri"/>
          <w:bCs/>
        </w:rPr>
        <w:t>a) oczywistych omyłek pisarskich</w:t>
      </w:r>
    </w:p>
    <w:p w:rsidR="00434A2E" w:rsidRPr="00107F88" w:rsidRDefault="00434A2E" w:rsidP="00746FD2">
      <w:pPr>
        <w:tabs>
          <w:tab w:val="left" w:pos="3010"/>
        </w:tabs>
        <w:autoSpaceDE w:val="0"/>
        <w:autoSpaceDN w:val="0"/>
        <w:adjustRightInd w:val="0"/>
        <w:ind w:left="284"/>
        <w:jc w:val="both"/>
        <w:rPr>
          <w:rFonts w:eastAsia="Calibri"/>
          <w:bCs/>
        </w:rPr>
      </w:pPr>
      <w:r w:rsidRPr="00107F88">
        <w:rPr>
          <w:rFonts w:eastAsia="Calibri"/>
          <w:bCs/>
        </w:rPr>
        <w:t>b) oczywistych omyłek rachunkowych,</w:t>
      </w:r>
      <w:r w:rsidRPr="00107F88">
        <w:rPr>
          <w:color w:val="000000"/>
        </w:rPr>
        <w:t xml:space="preserve"> z uwzględnieniem konsekwencji rachunkowych dokonanych poprawek,</w:t>
      </w:r>
    </w:p>
    <w:p w:rsidR="00434A2E" w:rsidRPr="00107F88" w:rsidRDefault="00434A2E" w:rsidP="00746FD2">
      <w:pPr>
        <w:tabs>
          <w:tab w:val="left" w:pos="3010"/>
        </w:tabs>
        <w:autoSpaceDE w:val="0"/>
        <w:autoSpaceDN w:val="0"/>
        <w:adjustRightInd w:val="0"/>
        <w:ind w:left="284"/>
        <w:jc w:val="both"/>
        <w:rPr>
          <w:rFonts w:eastAsia="Calibri"/>
          <w:bCs/>
        </w:rPr>
      </w:pPr>
      <w:r w:rsidRPr="00107F88">
        <w:rPr>
          <w:rFonts w:eastAsia="Calibri"/>
          <w:bCs/>
        </w:rPr>
        <w:t>c) innych omyłek polegających na niezgodności oferty ze specyfikacją, które nie</w:t>
      </w:r>
    </w:p>
    <w:p w:rsidR="00434A2E" w:rsidRPr="00107F88" w:rsidRDefault="00434A2E" w:rsidP="00746FD2">
      <w:pPr>
        <w:tabs>
          <w:tab w:val="left" w:pos="3010"/>
        </w:tabs>
        <w:autoSpaceDE w:val="0"/>
        <w:autoSpaceDN w:val="0"/>
        <w:adjustRightInd w:val="0"/>
        <w:ind w:left="284"/>
        <w:jc w:val="both"/>
        <w:rPr>
          <w:rFonts w:eastAsia="Calibri"/>
          <w:bCs/>
        </w:rPr>
      </w:pPr>
      <w:r w:rsidRPr="00107F88">
        <w:rPr>
          <w:rFonts w:eastAsia="Calibri"/>
          <w:bCs/>
        </w:rPr>
        <w:t>powodują istotnych zmian w treści oferty.</w:t>
      </w:r>
    </w:p>
    <w:p w:rsidR="00434A2E" w:rsidRPr="00107F88" w:rsidRDefault="00434A2E" w:rsidP="00746FD2">
      <w:pPr>
        <w:tabs>
          <w:tab w:val="left" w:pos="3010"/>
        </w:tabs>
        <w:autoSpaceDE w:val="0"/>
        <w:autoSpaceDN w:val="0"/>
        <w:adjustRightInd w:val="0"/>
        <w:ind w:left="284"/>
        <w:jc w:val="both"/>
        <w:rPr>
          <w:rFonts w:eastAsia="Calibri"/>
          <w:bCs/>
        </w:rPr>
      </w:pPr>
      <w:r w:rsidRPr="00107F88">
        <w:rPr>
          <w:rFonts w:eastAsia="Calibri"/>
          <w:bCs/>
        </w:rPr>
        <w:t>3) O trybie i sposobie poprawienia powyższych omyłek zamawiający powiadomi wykonawcę, w którego ofercie je poprawił.</w:t>
      </w:r>
    </w:p>
    <w:p w:rsidR="002505F7" w:rsidRPr="007713C3" w:rsidRDefault="00434A2E" w:rsidP="007713C3">
      <w:pPr>
        <w:tabs>
          <w:tab w:val="left" w:pos="3010"/>
        </w:tabs>
        <w:autoSpaceDE w:val="0"/>
        <w:autoSpaceDN w:val="0"/>
        <w:adjustRightInd w:val="0"/>
        <w:ind w:left="284"/>
        <w:jc w:val="both"/>
        <w:rPr>
          <w:rFonts w:eastAsia="Calibri"/>
          <w:bCs/>
        </w:rPr>
      </w:pPr>
      <w:r w:rsidRPr="00107F88">
        <w:rPr>
          <w:rFonts w:eastAsia="Calibri"/>
          <w:bCs/>
        </w:rPr>
        <w:t>4) W zakresie omyłki innej (ww. pkt.2 lit. c) – wykonawca zostanie wezwany do złożenia w terminie 3 dni od wezwania oświadczenia w sprawie wyrażenie sprzeciwu wobec danego sposobu poprawienia omyłki. Wyrażenie sprzeciwu złożonego w terminie, skutkuje odrzuceniem oferty  z mocy art.89 ust.1. pkt.7.</w:t>
      </w:r>
    </w:p>
    <w:p w:rsidR="00434A2E" w:rsidRPr="00107F88" w:rsidRDefault="00434A2E" w:rsidP="00746FD2">
      <w:pPr>
        <w:tabs>
          <w:tab w:val="left" w:pos="3010"/>
        </w:tabs>
        <w:autoSpaceDE w:val="0"/>
        <w:autoSpaceDN w:val="0"/>
        <w:adjustRightInd w:val="0"/>
        <w:ind w:left="284" w:hanging="284"/>
        <w:jc w:val="both"/>
        <w:rPr>
          <w:rFonts w:eastAsia="Calibri"/>
          <w:b/>
          <w:bCs/>
        </w:rPr>
      </w:pPr>
      <w:r w:rsidRPr="00107F88">
        <w:rPr>
          <w:rFonts w:eastAsia="Calibri"/>
          <w:b/>
        </w:rPr>
        <w:t>8.5.</w:t>
      </w:r>
      <w:r w:rsidRPr="00107F88">
        <w:rPr>
          <w:rFonts w:eastAsia="Calibri"/>
        </w:rPr>
        <w:t xml:space="preserve"> </w:t>
      </w:r>
      <w:r w:rsidRPr="00107F88">
        <w:rPr>
          <w:rFonts w:eastAsia="Calibri"/>
          <w:b/>
          <w:bCs/>
        </w:rPr>
        <w:t>Osoby uprawnione do kontaktów z wykonawcami</w:t>
      </w:r>
    </w:p>
    <w:p w:rsidR="00D813C5" w:rsidRPr="0015250D" w:rsidRDefault="005A296E" w:rsidP="00746FD2">
      <w:pPr>
        <w:numPr>
          <w:ilvl w:val="1"/>
          <w:numId w:val="42"/>
        </w:numPr>
        <w:tabs>
          <w:tab w:val="left" w:pos="3010"/>
        </w:tabs>
        <w:autoSpaceDE w:val="0"/>
        <w:autoSpaceDN w:val="0"/>
        <w:adjustRightInd w:val="0"/>
        <w:jc w:val="both"/>
        <w:rPr>
          <w:bCs/>
          <w:lang w:val="en-US"/>
        </w:rPr>
      </w:pPr>
      <w:proofErr w:type="spellStart"/>
      <w:r w:rsidRPr="0015250D">
        <w:rPr>
          <w:lang w:val="en-US"/>
        </w:rPr>
        <w:t>Stanisław</w:t>
      </w:r>
      <w:proofErr w:type="spellEnd"/>
      <w:r w:rsidRPr="0015250D">
        <w:rPr>
          <w:lang w:val="en-US"/>
        </w:rPr>
        <w:t xml:space="preserve"> </w:t>
      </w:r>
      <w:proofErr w:type="spellStart"/>
      <w:r w:rsidRPr="0015250D">
        <w:rPr>
          <w:lang w:val="en-US"/>
        </w:rPr>
        <w:t>Michaluk</w:t>
      </w:r>
      <w:proofErr w:type="spellEnd"/>
      <w:r w:rsidR="00434A2E" w:rsidRPr="0015250D">
        <w:rPr>
          <w:lang w:val="en-US"/>
        </w:rPr>
        <w:t xml:space="preserve"> tel. </w:t>
      </w:r>
      <w:r w:rsidRPr="0015250D">
        <w:rPr>
          <w:lang w:val="en-US"/>
        </w:rPr>
        <w:t>23</w:t>
      </w:r>
      <w:r w:rsidR="00434A2E" w:rsidRPr="0015250D">
        <w:rPr>
          <w:lang w:val="en-US"/>
        </w:rPr>
        <w:t> </w:t>
      </w:r>
      <w:r w:rsidRPr="0015250D">
        <w:rPr>
          <w:lang w:val="en-US"/>
        </w:rPr>
        <w:t>655</w:t>
      </w:r>
      <w:r w:rsidR="00434A2E" w:rsidRPr="0015250D">
        <w:rPr>
          <w:lang w:val="en-US"/>
        </w:rPr>
        <w:t xml:space="preserve"> </w:t>
      </w:r>
      <w:r w:rsidRPr="0015250D">
        <w:rPr>
          <w:lang w:val="en-US"/>
        </w:rPr>
        <w:t>26 64</w:t>
      </w:r>
      <w:r w:rsidR="00EE645C" w:rsidRPr="0015250D">
        <w:rPr>
          <w:lang w:val="en-US"/>
        </w:rPr>
        <w:t>,</w:t>
      </w:r>
      <w:r w:rsidR="00434A2E" w:rsidRPr="0015250D">
        <w:rPr>
          <w:lang w:val="en-US"/>
        </w:rPr>
        <w:t xml:space="preserve"> </w:t>
      </w:r>
      <w:r w:rsidR="00EE645C" w:rsidRPr="0015250D">
        <w:rPr>
          <w:lang w:val="en-US"/>
        </w:rPr>
        <w:t xml:space="preserve">e-mail </w:t>
      </w:r>
      <w:hyperlink r:id="rId11" w:history="1">
        <w:r w:rsidR="00EE645C" w:rsidRPr="0015250D">
          <w:rPr>
            <w:rStyle w:val="Hipercze"/>
            <w:lang w:val="en-US"/>
          </w:rPr>
          <w:t>geodezja@powiatmlawski.pl</w:t>
        </w:r>
      </w:hyperlink>
      <w:r w:rsidR="00EE645C" w:rsidRPr="0015250D">
        <w:rPr>
          <w:lang w:val="en-US"/>
        </w:rPr>
        <w:t xml:space="preserve"> </w:t>
      </w:r>
    </w:p>
    <w:p w:rsidR="00434A2E" w:rsidRPr="00107F88" w:rsidRDefault="00D813C5" w:rsidP="00D813C5">
      <w:pPr>
        <w:tabs>
          <w:tab w:val="left" w:pos="3010"/>
        </w:tabs>
        <w:autoSpaceDE w:val="0"/>
        <w:autoSpaceDN w:val="0"/>
        <w:adjustRightInd w:val="0"/>
        <w:jc w:val="both"/>
        <w:rPr>
          <w:bCs/>
        </w:rPr>
      </w:pPr>
      <w:r w:rsidRPr="0015250D">
        <w:rPr>
          <w:lang w:val="en-US"/>
        </w:rPr>
        <w:t xml:space="preserve">      </w:t>
      </w:r>
      <w:r w:rsidR="00434A2E" w:rsidRPr="00107F88">
        <w:rPr>
          <w:bCs/>
        </w:rPr>
        <w:t>w zakresie przedmiotu zamówienia</w:t>
      </w:r>
      <w:r w:rsidR="005A296E" w:rsidRPr="00107F88">
        <w:rPr>
          <w:bCs/>
        </w:rPr>
        <w:t>,</w:t>
      </w:r>
    </w:p>
    <w:p w:rsidR="00D813C5" w:rsidRDefault="005A296E" w:rsidP="00746FD2">
      <w:pPr>
        <w:numPr>
          <w:ilvl w:val="1"/>
          <w:numId w:val="42"/>
        </w:numPr>
        <w:tabs>
          <w:tab w:val="left" w:pos="3010"/>
        </w:tabs>
        <w:autoSpaceDE w:val="0"/>
        <w:autoSpaceDN w:val="0"/>
        <w:adjustRightInd w:val="0"/>
        <w:jc w:val="both"/>
        <w:rPr>
          <w:bCs/>
        </w:rPr>
      </w:pPr>
      <w:r w:rsidRPr="00107F88">
        <w:rPr>
          <w:bCs/>
        </w:rPr>
        <w:t xml:space="preserve">Marek Kujawa </w:t>
      </w:r>
      <w:proofErr w:type="spellStart"/>
      <w:r w:rsidRPr="00107F88">
        <w:rPr>
          <w:bCs/>
        </w:rPr>
        <w:t>tel</w:t>
      </w:r>
      <w:proofErr w:type="spellEnd"/>
      <w:r w:rsidRPr="00107F88">
        <w:rPr>
          <w:bCs/>
        </w:rPr>
        <w:t>/fax 23 655 25 41</w:t>
      </w:r>
      <w:r w:rsidR="00EE645C" w:rsidRPr="00107F88">
        <w:rPr>
          <w:bCs/>
        </w:rPr>
        <w:t xml:space="preserve">,e-mail </w:t>
      </w:r>
      <w:hyperlink r:id="rId12" w:history="1">
        <w:r w:rsidR="00EE645C" w:rsidRPr="00107F88">
          <w:rPr>
            <w:rStyle w:val="Hipercze"/>
            <w:bCs/>
          </w:rPr>
          <w:t>marek.kujawa@powiatmlawski.pl</w:t>
        </w:r>
      </w:hyperlink>
    </w:p>
    <w:p w:rsidR="00EE645C" w:rsidRPr="00107F88" w:rsidRDefault="00D813C5" w:rsidP="00D813C5">
      <w:pPr>
        <w:tabs>
          <w:tab w:val="left" w:pos="3010"/>
        </w:tabs>
        <w:autoSpaceDE w:val="0"/>
        <w:autoSpaceDN w:val="0"/>
        <w:adjustRightInd w:val="0"/>
        <w:jc w:val="both"/>
        <w:rPr>
          <w:bCs/>
        </w:rPr>
      </w:pPr>
      <w:r>
        <w:rPr>
          <w:bCs/>
        </w:rPr>
        <w:t xml:space="preserve">     </w:t>
      </w:r>
      <w:r w:rsidR="00EE645C" w:rsidRPr="00107F88">
        <w:rPr>
          <w:bCs/>
        </w:rPr>
        <w:t xml:space="preserve"> </w:t>
      </w:r>
      <w:r w:rsidR="005A296E" w:rsidRPr="00107F88">
        <w:rPr>
          <w:bCs/>
        </w:rPr>
        <w:t>w zakresie przedmiotu zamówienia,</w:t>
      </w:r>
    </w:p>
    <w:p w:rsidR="00434A2E" w:rsidRPr="007713C3" w:rsidRDefault="00EE645C" w:rsidP="00746FD2">
      <w:pPr>
        <w:numPr>
          <w:ilvl w:val="1"/>
          <w:numId w:val="42"/>
        </w:numPr>
        <w:tabs>
          <w:tab w:val="left" w:pos="3010"/>
        </w:tabs>
        <w:autoSpaceDE w:val="0"/>
        <w:autoSpaceDN w:val="0"/>
        <w:adjustRightInd w:val="0"/>
        <w:rPr>
          <w:bCs/>
        </w:rPr>
      </w:pPr>
      <w:r w:rsidRPr="00107F88">
        <w:t>Jolanta Gołębiewska</w:t>
      </w:r>
      <w:r w:rsidR="00434A2E" w:rsidRPr="00107F88">
        <w:t xml:space="preserve"> tel. </w:t>
      </w:r>
      <w:r w:rsidRPr="00107F88">
        <w:t xml:space="preserve">23 654 33 11 </w:t>
      </w:r>
      <w:r w:rsidR="00434A2E" w:rsidRPr="00107F88">
        <w:t xml:space="preserve">fax. </w:t>
      </w:r>
      <w:r w:rsidRPr="00107F88">
        <w:t xml:space="preserve">23 655 26 22 e-mail </w:t>
      </w:r>
      <w:hyperlink r:id="rId13" w:history="1">
        <w:r w:rsidRPr="00107F88">
          <w:rPr>
            <w:rStyle w:val="Hipercze"/>
          </w:rPr>
          <w:t>zamowienia.publiczne@powietmlawski.pl</w:t>
        </w:r>
      </w:hyperlink>
      <w:r w:rsidRPr="00107F88">
        <w:t xml:space="preserve"> </w:t>
      </w:r>
      <w:r w:rsidR="003635C3" w:rsidRPr="00107F88">
        <w:rPr>
          <w:bCs/>
        </w:rPr>
        <w:t xml:space="preserve">w zakresie </w:t>
      </w:r>
      <w:r w:rsidR="00D813C5" w:rsidRPr="004913B3">
        <w:rPr>
          <w:b/>
        </w:rPr>
        <w:t xml:space="preserve"> </w:t>
      </w:r>
      <w:r w:rsidR="00D813C5" w:rsidRPr="00D813C5">
        <w:t>spraw proceduralnych</w:t>
      </w:r>
    </w:p>
    <w:p w:rsidR="007713C3" w:rsidRDefault="007713C3" w:rsidP="007713C3">
      <w:pPr>
        <w:tabs>
          <w:tab w:val="left" w:pos="3010"/>
        </w:tabs>
        <w:autoSpaceDE w:val="0"/>
        <w:autoSpaceDN w:val="0"/>
        <w:adjustRightInd w:val="0"/>
      </w:pPr>
    </w:p>
    <w:p w:rsidR="007713C3" w:rsidRPr="00107F88" w:rsidRDefault="007713C3" w:rsidP="007713C3">
      <w:pPr>
        <w:tabs>
          <w:tab w:val="left" w:pos="3010"/>
        </w:tabs>
        <w:autoSpaceDE w:val="0"/>
        <w:autoSpaceDN w:val="0"/>
        <w:adjustRightInd w:val="0"/>
        <w:rPr>
          <w:bCs/>
        </w:rPr>
      </w:pPr>
    </w:p>
    <w:p w:rsidR="00434A2E" w:rsidRPr="00107F88" w:rsidRDefault="00434A2E" w:rsidP="00746FD2">
      <w:pPr>
        <w:tabs>
          <w:tab w:val="left" w:pos="3010"/>
        </w:tabs>
        <w:autoSpaceDE w:val="0"/>
        <w:autoSpaceDN w:val="0"/>
        <w:adjustRightInd w:val="0"/>
        <w:ind w:left="284"/>
        <w:jc w:val="both"/>
        <w:rPr>
          <w:rFonts w:eastAsia="Calibri"/>
          <w:bCs/>
        </w:rPr>
      </w:pPr>
    </w:p>
    <w:p w:rsidR="00434A2E" w:rsidRPr="00107F88" w:rsidRDefault="000C4B2E" w:rsidP="00746FD2">
      <w:pPr>
        <w:tabs>
          <w:tab w:val="left" w:pos="3010"/>
        </w:tabs>
        <w:autoSpaceDE w:val="0"/>
        <w:autoSpaceDN w:val="0"/>
        <w:adjustRightInd w:val="0"/>
        <w:ind w:left="284" w:hanging="284"/>
        <w:jc w:val="both"/>
        <w:rPr>
          <w:rFonts w:eastAsia="Calibri"/>
          <w:b/>
          <w:bCs/>
        </w:rPr>
      </w:pPr>
      <w:r w:rsidRPr="00107F88">
        <w:rPr>
          <w:rFonts w:eastAsia="Calibri"/>
          <w:b/>
          <w:bCs/>
        </w:rPr>
        <w:lastRenderedPageBreak/>
        <w:t>9. WYMAGANIA DOTYCZĄCE WADIUM.</w:t>
      </w:r>
    </w:p>
    <w:p w:rsidR="000C4B2E" w:rsidRPr="00107F88" w:rsidRDefault="000C4B2E" w:rsidP="00746FD2">
      <w:pPr>
        <w:numPr>
          <w:ilvl w:val="0"/>
          <w:numId w:val="5"/>
        </w:numPr>
        <w:jc w:val="both"/>
        <w:rPr>
          <w:b/>
          <w:bCs/>
        </w:rPr>
      </w:pPr>
      <w:r w:rsidRPr="00107F88">
        <w:t xml:space="preserve">Wykonawca winien wnieść wadium w wysokości </w:t>
      </w:r>
      <w:r w:rsidRPr="00107F88">
        <w:rPr>
          <w:b/>
        </w:rPr>
        <w:t> </w:t>
      </w:r>
      <w:r w:rsidR="005471C6">
        <w:rPr>
          <w:b/>
        </w:rPr>
        <w:t>5</w:t>
      </w:r>
      <w:r w:rsidRPr="00107F88">
        <w:rPr>
          <w:b/>
        </w:rPr>
        <w:t xml:space="preserve"> 000</w:t>
      </w:r>
      <w:r w:rsidRPr="00107F88">
        <w:rPr>
          <w:b/>
          <w:bCs/>
        </w:rPr>
        <w:t xml:space="preserve"> zł</w:t>
      </w:r>
      <w:r w:rsidRPr="00107F88">
        <w:t xml:space="preserve"> (</w:t>
      </w:r>
      <w:r w:rsidR="008F2557" w:rsidRPr="00107F88">
        <w:t>pięć</w:t>
      </w:r>
      <w:r w:rsidRPr="00107F88">
        <w:t xml:space="preserve"> tysi</w:t>
      </w:r>
      <w:r w:rsidR="008F2557" w:rsidRPr="00107F88">
        <w:t>ę</w:t>
      </w:r>
      <w:r w:rsidRPr="00107F88">
        <w:t>c</w:t>
      </w:r>
      <w:r w:rsidR="008F2557" w:rsidRPr="00107F88">
        <w:t>y</w:t>
      </w:r>
      <w:r w:rsidRPr="00107F88">
        <w:t xml:space="preserve"> złotych). W przypadku wadium wnoszonego w formie pieniężnej za wadium złożone w terminie zostanie uznane </w:t>
      </w:r>
      <w:r w:rsidR="008F2557" w:rsidRPr="00107F88">
        <w:t>jeśli</w:t>
      </w:r>
      <w:r w:rsidRPr="00107F88">
        <w:t xml:space="preserve"> </w:t>
      </w:r>
      <w:r w:rsidR="008F2557" w:rsidRPr="00107F88">
        <w:t>wpływ na konto</w:t>
      </w:r>
      <w:r w:rsidRPr="00107F88">
        <w:t xml:space="preserve"> Zamawiającego </w:t>
      </w:r>
      <w:r w:rsidR="008F2557" w:rsidRPr="00107F88">
        <w:t xml:space="preserve">nastąpi </w:t>
      </w:r>
      <w:r w:rsidRPr="00107F88">
        <w:t>przed upływem terminu składania ofert. Nie wniesienie wadium lub wniesienie wadium po terminie składania ofert spowoduje wykluczenie wykonawcy z postępowania. W zależności od woli Wykonawcy, wadium może być wniesione w:</w:t>
      </w:r>
    </w:p>
    <w:p w:rsidR="00704943" w:rsidRDefault="000C4B2E" w:rsidP="00746FD2">
      <w:pPr>
        <w:numPr>
          <w:ilvl w:val="1"/>
          <w:numId w:val="4"/>
        </w:numPr>
        <w:jc w:val="both"/>
      </w:pPr>
      <w:r w:rsidRPr="00107F88">
        <w:t>pieniądzu przelewem na r</w:t>
      </w:r>
      <w:r w:rsidR="00F9288B" w:rsidRPr="00107F88">
        <w:t xml:space="preserve">achunek bankowy Zamawiającego: </w:t>
      </w:r>
    </w:p>
    <w:p w:rsidR="000C4B2E" w:rsidRPr="00107F88" w:rsidRDefault="000C4B2E" w:rsidP="00704943">
      <w:pPr>
        <w:ind w:left="1590"/>
        <w:jc w:val="both"/>
      </w:pPr>
      <w:r w:rsidRPr="00107F88">
        <w:t xml:space="preserve">nr </w:t>
      </w:r>
      <w:r w:rsidR="00E916D9" w:rsidRPr="00107F88">
        <w:rPr>
          <w:b/>
          <w:iCs/>
        </w:rPr>
        <w:t>24</w:t>
      </w:r>
      <w:r w:rsidR="00E916D9" w:rsidRPr="00107F88">
        <w:rPr>
          <w:rStyle w:val="Pogrubienie"/>
        </w:rPr>
        <w:t xml:space="preserve"> 8213 0008 2003 0402 4592 0003</w:t>
      </w:r>
      <w:r w:rsidR="00E916D9" w:rsidRPr="00107F88">
        <w:rPr>
          <w:i/>
          <w:iCs/>
        </w:rPr>
        <w:t xml:space="preserve"> </w:t>
      </w:r>
      <w:r w:rsidRPr="00107F88">
        <w:rPr>
          <w:b/>
        </w:rPr>
        <w:t>,</w:t>
      </w:r>
    </w:p>
    <w:p w:rsidR="000C4B2E" w:rsidRPr="00107F88" w:rsidRDefault="000C4B2E" w:rsidP="00746FD2">
      <w:pPr>
        <w:numPr>
          <w:ilvl w:val="1"/>
          <w:numId w:val="4"/>
        </w:numPr>
        <w:jc w:val="both"/>
      </w:pPr>
      <w:r w:rsidRPr="00107F88">
        <w:t>poręczeniach bankowych lub poręczeniach spółdzielczej kasy oszczędnościowo – kredytowej, z tym że poręczenie kasy jest zawsze poręczeniem pieniężnym,</w:t>
      </w:r>
    </w:p>
    <w:p w:rsidR="000C4B2E" w:rsidRPr="00107F88" w:rsidRDefault="000C4B2E" w:rsidP="00746FD2">
      <w:pPr>
        <w:numPr>
          <w:ilvl w:val="1"/>
          <w:numId w:val="4"/>
        </w:numPr>
        <w:jc w:val="both"/>
      </w:pPr>
      <w:r w:rsidRPr="00107F88">
        <w:t>gwarancjach bankowych lub ubezpieczeniowych ,</w:t>
      </w:r>
    </w:p>
    <w:p w:rsidR="000C4B2E" w:rsidRPr="00107F88" w:rsidRDefault="000C4B2E" w:rsidP="00746FD2">
      <w:pPr>
        <w:numPr>
          <w:ilvl w:val="1"/>
          <w:numId w:val="4"/>
        </w:numPr>
        <w:jc w:val="both"/>
      </w:pPr>
      <w:r w:rsidRPr="00107F88">
        <w:t>poręczeniach udzielanych przez podmioty, o których mowa w art. 6b ust.5 ustawy z dnia 9 listopada 2000 r. o utworzeniu Polskiej Agencji Rozwoju Przedsiębiorczości.</w:t>
      </w:r>
    </w:p>
    <w:p w:rsidR="000C4B2E" w:rsidRPr="00107F88" w:rsidRDefault="000C4B2E" w:rsidP="00746FD2">
      <w:pPr>
        <w:numPr>
          <w:ilvl w:val="0"/>
          <w:numId w:val="5"/>
        </w:numPr>
        <w:jc w:val="both"/>
      </w:pPr>
      <w:r w:rsidRPr="00107F88">
        <w:t>Wadium wniesione w pieniądzu Zamawiający przechowywał będzie na wskazanym rachunku bankowym.</w:t>
      </w:r>
    </w:p>
    <w:p w:rsidR="000C4B2E" w:rsidRPr="00107F88" w:rsidRDefault="000C4B2E" w:rsidP="00746FD2">
      <w:pPr>
        <w:numPr>
          <w:ilvl w:val="0"/>
          <w:numId w:val="5"/>
        </w:numPr>
        <w:jc w:val="both"/>
      </w:pPr>
      <w:r w:rsidRPr="00107F88">
        <w:t xml:space="preserve">Jeżeli wadium zostanie wniesione w pieniądzu, przelewem, Wykonawca winien dołączyć do oferty kserokopię wpłaty wadium. W pozostałych przypadkach wymagane jest dołączenie oryginału dokumentu wystawionego na rzecz Zamawiającego. </w:t>
      </w:r>
    </w:p>
    <w:p w:rsidR="000C4B2E" w:rsidRPr="00107F88" w:rsidRDefault="000C4B2E" w:rsidP="00746FD2">
      <w:pPr>
        <w:numPr>
          <w:ilvl w:val="0"/>
          <w:numId w:val="5"/>
        </w:numPr>
        <w:jc w:val="both"/>
      </w:pPr>
      <w:r w:rsidRPr="00107F88">
        <w:t>Jeżeli wadium będzie wniesione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rsidR="000C4B2E" w:rsidRPr="00107F88" w:rsidRDefault="000C4B2E" w:rsidP="00746FD2">
      <w:pPr>
        <w:numPr>
          <w:ilvl w:val="0"/>
          <w:numId w:val="5"/>
        </w:numPr>
        <w:jc w:val="both"/>
      </w:pPr>
      <w:r w:rsidRPr="00107F88">
        <w:t>Zamawiający zwraca wadium wszystkim wykonawcom niezwłocznie po wyborze oferty najkorzystniejszej lub unieważnieniu postępowania, z wyjątkiem Wykonawcy, którego oferta została wybrana jako najkorzystniejsza, z zastrzeżeniem ust. 4a ustawy.</w:t>
      </w:r>
    </w:p>
    <w:p w:rsidR="000C4B2E" w:rsidRPr="00107F88" w:rsidRDefault="000C4B2E" w:rsidP="00746FD2">
      <w:pPr>
        <w:numPr>
          <w:ilvl w:val="0"/>
          <w:numId w:val="5"/>
        </w:numPr>
        <w:jc w:val="both"/>
      </w:pPr>
      <w:r w:rsidRPr="00107F88">
        <w:t>Wykonawcy, którego oferta została wybrana jako najkorzystniejsza, Zamawiający zwraca wadium niezwłocznie po zawarciu umowy w sprawie zamówienia publicznego oraz wniesieniu zabezpieczenia należytego wykonania umowy.</w:t>
      </w:r>
    </w:p>
    <w:p w:rsidR="000C4B2E" w:rsidRPr="00107F88" w:rsidRDefault="000C4B2E" w:rsidP="00746FD2">
      <w:pPr>
        <w:numPr>
          <w:ilvl w:val="0"/>
          <w:numId w:val="5"/>
        </w:numPr>
        <w:jc w:val="both"/>
      </w:pPr>
      <w:r w:rsidRPr="00107F88">
        <w:t>Zamawiający zwraca niezwłocznie wadium na wniosek Wykonawcy, który wycofał ofertę przed upływem terminu składania ofert.</w:t>
      </w:r>
    </w:p>
    <w:p w:rsidR="00EE5324" w:rsidRDefault="00EE5324" w:rsidP="00EE5324">
      <w:pPr>
        <w:numPr>
          <w:ilvl w:val="0"/>
          <w:numId w:val="5"/>
        </w:numPr>
      </w:pPr>
      <w:r>
        <w:t xml:space="preserve"> Zamawiający zatrzymuje wadium wraz z odsetkami, jeżeli wykonawca w odpowiedzi na wezwanie, o którym mowa w art. 26 ust. 3, z przyczyn leżących po jego stronie, nie złożył dokumentów lub oświadczeń, o których mowa w art. 25 ust. 1</w:t>
      </w:r>
      <w:r w:rsidR="00896891">
        <w:t>p.z.p.</w:t>
      </w:r>
      <w:r>
        <w:t>, pełnomocnictw, listy podmiotów należących do tej samej grupy kapitałowej, o której mowa w art. 24 ust. 2 pkt 5</w:t>
      </w:r>
      <w:r w:rsidR="00896891">
        <w:t>p.z.p.</w:t>
      </w:r>
      <w:r>
        <w:t>, lub informacji o tym, że nie należy do grupy kapitałowej, lub nie wyraził zgody na poprawienie omyłki, o której mowa w art. 87 ust. 2 pkt 3</w:t>
      </w:r>
      <w:r w:rsidR="00896891">
        <w:t>p.z.p.</w:t>
      </w:r>
      <w:r>
        <w:t>, co powodowało brak możliwości wybrania oferty złożonej przez wykonawcę jako najkorzystniejszej.</w:t>
      </w:r>
    </w:p>
    <w:p w:rsidR="00EE5324" w:rsidRDefault="00EE5324" w:rsidP="00EE5324">
      <w:pPr>
        <w:numPr>
          <w:ilvl w:val="0"/>
          <w:numId w:val="5"/>
        </w:numPr>
      </w:pPr>
      <w:r>
        <w:t> Zamawiający zatrzymuje wadium wraz z odsetkami, jeżeli wykonawca, którego oferta została wybrana:</w:t>
      </w:r>
    </w:p>
    <w:p w:rsidR="00EE5324" w:rsidRDefault="00EE5324" w:rsidP="00EE5324">
      <w:pPr>
        <w:ind w:left="283"/>
      </w:pPr>
      <w:r>
        <w:t>1</w:t>
      </w:r>
      <w:r w:rsidR="00896891">
        <w:t>)</w:t>
      </w:r>
      <w:r>
        <w:rPr>
          <w:rStyle w:val="tabulatory"/>
        </w:rPr>
        <w:t>  </w:t>
      </w:r>
      <w:r>
        <w:t xml:space="preserve">odmówił podpisania umowy w sprawie </w:t>
      </w:r>
      <w:r w:rsidRPr="00EE5324">
        <w:t>zamówienia publicznego</w:t>
      </w:r>
      <w:r>
        <w:t xml:space="preserve"> na </w:t>
      </w:r>
      <w:r w:rsidR="00896891">
        <w:t>warunkach określonych w ofercie,</w:t>
      </w:r>
    </w:p>
    <w:p w:rsidR="00EE5324" w:rsidRDefault="00896891" w:rsidP="00896891">
      <w:r>
        <w:t xml:space="preserve">     </w:t>
      </w:r>
      <w:r w:rsidR="00EE5324">
        <w:t>2)</w:t>
      </w:r>
      <w:r w:rsidR="00EE5324">
        <w:rPr>
          <w:rStyle w:val="tabulatory"/>
        </w:rPr>
        <w:t>   </w:t>
      </w:r>
      <w:r w:rsidR="00EE5324">
        <w:t>nie wniósł wymaganego zabezpiecz</w:t>
      </w:r>
      <w:r>
        <w:t>enia należytego wykonania umowy,</w:t>
      </w:r>
    </w:p>
    <w:p w:rsidR="00896891" w:rsidRDefault="00896891" w:rsidP="00896891">
      <w:r>
        <w:t xml:space="preserve">     </w:t>
      </w:r>
      <w:r w:rsidR="00EE5324">
        <w:t>3)</w:t>
      </w:r>
      <w:r w:rsidR="00EE5324">
        <w:rPr>
          <w:rStyle w:val="tabulatory"/>
        </w:rPr>
        <w:t>   </w:t>
      </w:r>
      <w:r w:rsidR="00EE5324">
        <w:t xml:space="preserve">zawarcie umowy w sprawie </w:t>
      </w:r>
      <w:r w:rsidR="00EE5324" w:rsidRPr="00EE5324">
        <w:t>zamówienia publicznego</w:t>
      </w:r>
      <w:r w:rsidR="00EE5324">
        <w:t xml:space="preserve"> stało się niemożliwe z przyczyn </w:t>
      </w:r>
    </w:p>
    <w:p w:rsidR="00EE5324" w:rsidRDefault="00896891" w:rsidP="00896891">
      <w:r>
        <w:t xml:space="preserve">           </w:t>
      </w:r>
      <w:r w:rsidR="00EE5324">
        <w:t>leżących po stronie wykonawcy.</w:t>
      </w:r>
    </w:p>
    <w:p w:rsidR="003A1D2F" w:rsidRDefault="003A1D2F" w:rsidP="00896891"/>
    <w:p w:rsidR="007713C3" w:rsidRDefault="007713C3" w:rsidP="00896891"/>
    <w:p w:rsidR="00434A2E" w:rsidRPr="00107F88" w:rsidRDefault="00434A2E" w:rsidP="00746FD2">
      <w:pPr>
        <w:autoSpaceDE w:val="0"/>
        <w:autoSpaceDN w:val="0"/>
        <w:adjustRightInd w:val="0"/>
        <w:ind w:left="284" w:hanging="284"/>
        <w:jc w:val="both"/>
        <w:rPr>
          <w:rFonts w:eastAsia="Calibri"/>
          <w:b/>
          <w:bCs/>
        </w:rPr>
      </w:pPr>
      <w:r w:rsidRPr="00107F88">
        <w:rPr>
          <w:rFonts w:eastAsia="Calibri"/>
          <w:b/>
          <w:bCs/>
        </w:rPr>
        <w:lastRenderedPageBreak/>
        <w:t>10. TERMIN ZWIĄZANIA OFERTĄ</w:t>
      </w:r>
    </w:p>
    <w:p w:rsidR="00434A2E" w:rsidRPr="00107F88" w:rsidRDefault="00434A2E" w:rsidP="00746FD2">
      <w:pPr>
        <w:autoSpaceDE w:val="0"/>
        <w:autoSpaceDN w:val="0"/>
        <w:adjustRightInd w:val="0"/>
        <w:ind w:left="284"/>
        <w:jc w:val="both"/>
        <w:rPr>
          <w:rFonts w:eastAsia="Calibri"/>
          <w:bCs/>
        </w:rPr>
      </w:pPr>
      <w:r w:rsidRPr="00107F88">
        <w:rPr>
          <w:rFonts w:eastAsia="Calibri"/>
          <w:bCs/>
        </w:rPr>
        <w:t xml:space="preserve">Termin związania ofertą wynosi : </w:t>
      </w:r>
      <w:r w:rsidRPr="00107F88">
        <w:rPr>
          <w:rFonts w:eastAsia="Calibri"/>
          <w:b/>
          <w:bCs/>
        </w:rPr>
        <w:t xml:space="preserve">30 </w:t>
      </w:r>
      <w:r w:rsidRPr="00107F88">
        <w:rPr>
          <w:rFonts w:eastAsia="Calibri"/>
          <w:bCs/>
        </w:rPr>
        <w:t>dni</w:t>
      </w:r>
    </w:p>
    <w:p w:rsidR="00434A2E" w:rsidRPr="00107F88" w:rsidRDefault="00434A2E" w:rsidP="00746FD2">
      <w:pPr>
        <w:autoSpaceDE w:val="0"/>
        <w:autoSpaceDN w:val="0"/>
        <w:adjustRightInd w:val="0"/>
        <w:ind w:left="284"/>
        <w:jc w:val="both"/>
        <w:rPr>
          <w:rFonts w:eastAsia="Calibri"/>
          <w:bCs/>
        </w:rPr>
      </w:pPr>
      <w:r w:rsidRPr="00107F88">
        <w:rPr>
          <w:rFonts w:eastAsia="Calibri"/>
          <w:bCs/>
        </w:rPr>
        <w:t>Bieg terminu rozpoczyna się wraz z upływem terminu składania ofert.</w:t>
      </w:r>
    </w:p>
    <w:p w:rsidR="003A1D2F" w:rsidRDefault="003A1D2F" w:rsidP="00746FD2">
      <w:pPr>
        <w:autoSpaceDE w:val="0"/>
        <w:autoSpaceDN w:val="0"/>
        <w:adjustRightInd w:val="0"/>
        <w:ind w:left="284" w:hanging="284"/>
        <w:jc w:val="both"/>
        <w:rPr>
          <w:rFonts w:eastAsia="Calibri"/>
          <w:b/>
          <w:bCs/>
        </w:rPr>
      </w:pPr>
    </w:p>
    <w:p w:rsidR="003A1D2F" w:rsidRDefault="00434A2E" w:rsidP="007713C3">
      <w:pPr>
        <w:autoSpaceDE w:val="0"/>
        <w:autoSpaceDN w:val="0"/>
        <w:adjustRightInd w:val="0"/>
        <w:ind w:left="284" w:hanging="284"/>
        <w:jc w:val="both"/>
        <w:rPr>
          <w:rFonts w:eastAsia="Calibri"/>
          <w:b/>
          <w:bCs/>
        </w:rPr>
      </w:pPr>
      <w:r w:rsidRPr="00107F88">
        <w:rPr>
          <w:rFonts w:eastAsia="Calibri"/>
          <w:b/>
          <w:bCs/>
        </w:rPr>
        <w:t>11. OPIS SPOSOBU PRZYGOTOWANIA OFERT</w:t>
      </w:r>
    </w:p>
    <w:p w:rsidR="00434A2E" w:rsidRPr="00107F88" w:rsidRDefault="00434A2E" w:rsidP="00746FD2">
      <w:pPr>
        <w:autoSpaceDE w:val="0"/>
        <w:autoSpaceDN w:val="0"/>
        <w:adjustRightInd w:val="0"/>
        <w:ind w:left="284" w:hanging="284"/>
        <w:jc w:val="both"/>
        <w:rPr>
          <w:rFonts w:eastAsia="Calibri"/>
          <w:b/>
          <w:bCs/>
        </w:rPr>
      </w:pPr>
      <w:r w:rsidRPr="00107F88">
        <w:rPr>
          <w:rFonts w:eastAsia="Calibri"/>
          <w:b/>
          <w:bCs/>
        </w:rPr>
        <w:t>11.1</w:t>
      </w:r>
      <w:r w:rsidRPr="00107F88">
        <w:rPr>
          <w:rFonts w:eastAsia="Calibri"/>
          <w:bCs/>
        </w:rPr>
        <w:t xml:space="preserve">. </w:t>
      </w:r>
      <w:r w:rsidRPr="00107F88">
        <w:rPr>
          <w:rFonts w:eastAsia="Calibri"/>
          <w:b/>
          <w:bCs/>
        </w:rPr>
        <w:t>Forma i sposób przygotowania oferty</w:t>
      </w:r>
    </w:p>
    <w:p w:rsidR="00434A2E" w:rsidRPr="00107F88" w:rsidRDefault="00434A2E" w:rsidP="00746FD2">
      <w:pPr>
        <w:autoSpaceDE w:val="0"/>
        <w:autoSpaceDN w:val="0"/>
        <w:adjustRightInd w:val="0"/>
        <w:ind w:left="284" w:hanging="284"/>
        <w:jc w:val="both"/>
        <w:rPr>
          <w:rFonts w:eastAsia="Calibri"/>
          <w:bCs/>
        </w:rPr>
      </w:pPr>
      <w:r w:rsidRPr="00107F88">
        <w:rPr>
          <w:rFonts w:eastAsia="Calibri"/>
          <w:bCs/>
        </w:rPr>
        <w:t>1) Oferta powinna być napisana w języku polskim, na maszynie do pisania, komputerze lub inną trwałą i czytelną techniką oraz podpisana przez osobę upoważnioną do reprezentowania wykonawcy na zewnątrz i zaciągania zobowiązań w wysokości odpowiadającej cenie oferty.</w:t>
      </w:r>
    </w:p>
    <w:p w:rsidR="00434A2E" w:rsidRPr="00107F88" w:rsidRDefault="00434A2E" w:rsidP="00746FD2">
      <w:pPr>
        <w:autoSpaceDE w:val="0"/>
        <w:autoSpaceDN w:val="0"/>
        <w:adjustRightInd w:val="0"/>
        <w:ind w:left="284" w:hanging="284"/>
        <w:jc w:val="both"/>
        <w:rPr>
          <w:rFonts w:eastAsia="Calibri"/>
          <w:bCs/>
        </w:rPr>
      </w:pPr>
      <w:r w:rsidRPr="00107F88">
        <w:rPr>
          <w:rFonts w:eastAsia="Calibri"/>
          <w:bCs/>
        </w:rPr>
        <w:t>2) Podpis osoby/osób upoważnionych winien być złożony wraz z pieczątką imienną lub w sposób czytelny pozwalający na identyfikację osoby podpisującej.</w:t>
      </w:r>
    </w:p>
    <w:p w:rsidR="00434A2E" w:rsidRPr="00107F88" w:rsidRDefault="00434A2E" w:rsidP="00746FD2">
      <w:pPr>
        <w:jc w:val="both"/>
        <w:rPr>
          <w:rFonts w:eastAsia="Calibri"/>
        </w:rPr>
      </w:pPr>
      <w:r w:rsidRPr="00107F88">
        <w:rPr>
          <w:rFonts w:eastAsia="Calibri"/>
        </w:rPr>
        <w:t>3) Wszelkie poprawki lub zmiany w tekście oferty muszą być parafowane własnoręcznie przez osobę podpisującą ofertę.</w:t>
      </w:r>
    </w:p>
    <w:p w:rsidR="00E978B3" w:rsidRDefault="00434A2E" w:rsidP="00746FD2">
      <w:pPr>
        <w:autoSpaceDE w:val="0"/>
        <w:autoSpaceDN w:val="0"/>
        <w:adjustRightInd w:val="0"/>
        <w:jc w:val="both"/>
        <w:rPr>
          <w:b/>
          <w:bCs/>
        </w:rPr>
      </w:pPr>
      <w:r w:rsidRPr="00107F88">
        <w:rPr>
          <w:rFonts w:eastAsia="Calibri"/>
        </w:rPr>
        <w:t xml:space="preserve">4) W interesie wykonawcy zaleca się, aby ofertę złożyć w opakowaniu opisanym: </w:t>
      </w:r>
      <w:r w:rsidR="007F1BD0" w:rsidRPr="00107F88">
        <w:rPr>
          <w:rFonts w:eastAsia="Calibri"/>
          <w:b/>
        </w:rPr>
        <w:t>Starostwo Powiatowe w Mławie, ul. Reymonta 6, 06-500 Mława</w:t>
      </w:r>
      <w:r w:rsidRPr="00107F88">
        <w:rPr>
          <w:rFonts w:eastAsia="Calibri"/>
          <w:b/>
        </w:rPr>
        <w:t xml:space="preserve"> „</w:t>
      </w:r>
      <w:r w:rsidR="00DC7392" w:rsidRPr="00107F88">
        <w:rPr>
          <w:rFonts w:eastAsia="Calibri"/>
          <w:b/>
        </w:rPr>
        <w:t>M</w:t>
      </w:r>
      <w:r w:rsidR="001C2B56" w:rsidRPr="00107F88">
        <w:rPr>
          <w:b/>
        </w:rPr>
        <w:t>odernizacji</w:t>
      </w:r>
      <w:r w:rsidR="001C2B56" w:rsidRPr="00107F88">
        <w:rPr>
          <w:b/>
          <w:bCs/>
        </w:rPr>
        <w:t xml:space="preserve"> osnowy poziomej </w:t>
      </w:r>
      <w:r w:rsidR="00307591" w:rsidRPr="00107F88">
        <w:rPr>
          <w:b/>
          <w:bCs/>
        </w:rPr>
        <w:t>3</w:t>
      </w:r>
      <w:r w:rsidR="001C2B56" w:rsidRPr="00107F88">
        <w:rPr>
          <w:b/>
          <w:bCs/>
        </w:rPr>
        <w:t xml:space="preserve"> klasy dla </w:t>
      </w:r>
      <w:r w:rsidR="00E978B3">
        <w:rPr>
          <w:b/>
          <w:bCs/>
        </w:rPr>
        <w:t>gminy Stupsk</w:t>
      </w:r>
      <w:r w:rsidR="001C2B56" w:rsidRPr="00107F88">
        <w:rPr>
          <w:b/>
          <w:bCs/>
        </w:rPr>
        <w:t>.</w:t>
      </w:r>
      <w:r w:rsidRPr="00107F88">
        <w:rPr>
          <w:b/>
          <w:bCs/>
        </w:rPr>
        <w:t xml:space="preserve">” </w:t>
      </w:r>
    </w:p>
    <w:p w:rsidR="00434A2E" w:rsidRPr="00107F88" w:rsidRDefault="00434A2E" w:rsidP="00746FD2">
      <w:pPr>
        <w:autoSpaceDE w:val="0"/>
        <w:autoSpaceDN w:val="0"/>
        <w:adjustRightInd w:val="0"/>
        <w:jc w:val="both"/>
        <w:rPr>
          <w:b/>
          <w:bCs/>
          <w:spacing w:val="2"/>
        </w:rPr>
      </w:pPr>
      <w:r w:rsidRPr="00107F88">
        <w:rPr>
          <w:b/>
        </w:rPr>
        <w:t xml:space="preserve">Nie otwierać przed dniem </w:t>
      </w:r>
      <w:r w:rsidR="008D0C1F">
        <w:rPr>
          <w:b/>
        </w:rPr>
        <w:t xml:space="preserve"> </w:t>
      </w:r>
      <w:r w:rsidR="001129D0">
        <w:rPr>
          <w:b/>
        </w:rPr>
        <w:t>18.04.</w:t>
      </w:r>
      <w:r w:rsidRPr="00107F88">
        <w:rPr>
          <w:b/>
        </w:rPr>
        <w:t>201</w:t>
      </w:r>
      <w:r w:rsidR="0015250D">
        <w:rPr>
          <w:b/>
        </w:rPr>
        <w:t>6</w:t>
      </w:r>
      <w:r w:rsidRPr="00107F88">
        <w:rPr>
          <w:b/>
        </w:rPr>
        <w:t xml:space="preserve">  godz. 10</w:t>
      </w:r>
      <w:r w:rsidR="00536751" w:rsidRPr="00107F88">
        <w:rPr>
          <w:b/>
          <w:u w:val="single"/>
          <w:vertAlign w:val="superscript"/>
        </w:rPr>
        <w:t>3</w:t>
      </w:r>
      <w:r w:rsidR="007F1BD0" w:rsidRPr="00107F88">
        <w:rPr>
          <w:b/>
          <w:u w:val="single"/>
          <w:vertAlign w:val="superscript"/>
        </w:rPr>
        <w:t>0</w:t>
      </w:r>
      <w:r w:rsidRPr="00107F88">
        <w:rPr>
          <w:b/>
        </w:rPr>
        <w:t>.”</w:t>
      </w:r>
    </w:p>
    <w:p w:rsidR="00434A2E" w:rsidRPr="00107F88" w:rsidRDefault="00434A2E" w:rsidP="00746FD2">
      <w:pPr>
        <w:ind w:left="284" w:hanging="284"/>
        <w:jc w:val="both"/>
        <w:rPr>
          <w:rFonts w:eastAsia="Calibri"/>
        </w:rPr>
      </w:pPr>
      <w:r w:rsidRPr="00107F88">
        <w:rPr>
          <w:rFonts w:eastAsia="Calibri"/>
        </w:rPr>
        <w:t>5) Wskazane jest, aby na opakowaniu oferty znajdowały się także dane adresowe wykonawcy, gdyż zgodnie z art.84 ust.2. ustawy zamawiający jest zobowiązany niezwłocznie zwrócić ofertę wykonawcy, jeśli zostanie złożona po upływie terminu składania ofert.</w:t>
      </w:r>
    </w:p>
    <w:p w:rsidR="00434A2E" w:rsidRPr="00107F88" w:rsidRDefault="00434A2E" w:rsidP="00746FD2">
      <w:pPr>
        <w:autoSpaceDE w:val="0"/>
        <w:autoSpaceDN w:val="0"/>
        <w:adjustRightInd w:val="0"/>
        <w:ind w:left="284" w:hanging="284"/>
        <w:jc w:val="both"/>
        <w:rPr>
          <w:rFonts w:eastAsia="Calibri"/>
          <w:bCs/>
        </w:rPr>
      </w:pPr>
      <w:r w:rsidRPr="00107F88">
        <w:rPr>
          <w:rFonts w:eastAsia="Calibri"/>
          <w:bCs/>
        </w:rPr>
        <w:t>6) Wszystkie wymagane dokumenty powinny być złożone wraz z ofertą i umieszczone wewnątrz opakowania,</w:t>
      </w:r>
    </w:p>
    <w:p w:rsidR="00434A2E" w:rsidRPr="00107F88" w:rsidRDefault="00434A2E" w:rsidP="00746FD2">
      <w:pPr>
        <w:autoSpaceDE w:val="0"/>
        <w:autoSpaceDN w:val="0"/>
        <w:adjustRightInd w:val="0"/>
        <w:ind w:left="284" w:hanging="284"/>
        <w:jc w:val="both"/>
        <w:rPr>
          <w:rFonts w:eastAsia="Calibri"/>
          <w:bCs/>
        </w:rPr>
      </w:pPr>
      <w:r w:rsidRPr="00107F88">
        <w:rPr>
          <w:rFonts w:eastAsia="Calibri"/>
          <w:bCs/>
        </w:rPr>
        <w:t>7) W interesie wykonawcy leży, aby opakowanie oferty było zamknięte i zabezpieczone przed otwarciem bez uszkodzenia, gwarantujące zachowanie poufności jej treści do czasu otwarcia,</w:t>
      </w:r>
    </w:p>
    <w:p w:rsidR="00434A2E" w:rsidRPr="00107F88" w:rsidRDefault="00434A2E" w:rsidP="00746FD2">
      <w:pPr>
        <w:autoSpaceDE w:val="0"/>
        <w:autoSpaceDN w:val="0"/>
        <w:adjustRightInd w:val="0"/>
        <w:ind w:left="284" w:hanging="284"/>
        <w:jc w:val="both"/>
        <w:rPr>
          <w:rFonts w:eastAsia="Calibri"/>
          <w:bCs/>
        </w:rPr>
      </w:pPr>
      <w:r w:rsidRPr="00107F88">
        <w:rPr>
          <w:rFonts w:eastAsia="Calibri"/>
          <w:bCs/>
        </w:rPr>
        <w:t>8) Dokumenty sporządzone przez wykonawcę muszą być podpisane przez osobę uprawnioną zgodnie z zasadami określonymi w pkt.2.</w:t>
      </w:r>
    </w:p>
    <w:p w:rsidR="00434A2E" w:rsidRPr="00107F88" w:rsidRDefault="00434A2E" w:rsidP="00746FD2">
      <w:pPr>
        <w:autoSpaceDE w:val="0"/>
        <w:autoSpaceDN w:val="0"/>
        <w:adjustRightInd w:val="0"/>
        <w:ind w:left="284" w:hanging="284"/>
        <w:jc w:val="both"/>
        <w:rPr>
          <w:rFonts w:eastAsia="Calibri"/>
          <w:bCs/>
        </w:rPr>
      </w:pPr>
      <w:r w:rsidRPr="00107F88">
        <w:rPr>
          <w:rFonts w:eastAsia="Calibri"/>
          <w:bCs/>
        </w:rPr>
        <w:t>9) W interesie wykonawcy leży zabezpieczenie oferty przed dekompletacją, więc należy zadbać, aby wszystkie strony oferty były ponumerowane a oferta była spięta lub zszyta. Zamawiający nie bierze odpowiedzialności za kompletność ofert składających się z luźnych, nieoznaczonych kartek.</w:t>
      </w:r>
    </w:p>
    <w:p w:rsidR="00434A2E" w:rsidRPr="00107F88" w:rsidRDefault="00434A2E" w:rsidP="00746FD2">
      <w:pPr>
        <w:autoSpaceDE w:val="0"/>
        <w:autoSpaceDN w:val="0"/>
        <w:adjustRightInd w:val="0"/>
        <w:ind w:left="284" w:hanging="284"/>
        <w:jc w:val="both"/>
        <w:rPr>
          <w:rFonts w:eastAsia="Calibri"/>
          <w:b/>
          <w:bCs/>
        </w:rPr>
      </w:pPr>
      <w:r w:rsidRPr="00107F88">
        <w:rPr>
          <w:rFonts w:eastAsia="Calibri"/>
          <w:bCs/>
        </w:rPr>
        <w:t xml:space="preserve">10) Wykonawca może wprowadzić zmiany, poprawki, modyfikacje i uzupełnienia do złożonych ofert pod warunkiem, że zamawiający otrzyma pisemne powiadomienie o wprowadzeniu zmian, poprawek itp. </w:t>
      </w:r>
      <w:r w:rsidRPr="00107F88">
        <w:rPr>
          <w:rFonts w:eastAsia="Calibri"/>
          <w:b/>
          <w:bCs/>
        </w:rPr>
        <w:t>przed terminem składania ofert.</w:t>
      </w:r>
    </w:p>
    <w:p w:rsidR="00434A2E" w:rsidRPr="00107F88" w:rsidRDefault="00434A2E" w:rsidP="00746FD2">
      <w:pPr>
        <w:autoSpaceDE w:val="0"/>
        <w:autoSpaceDN w:val="0"/>
        <w:adjustRightInd w:val="0"/>
        <w:ind w:left="284" w:hanging="284"/>
        <w:jc w:val="both"/>
        <w:rPr>
          <w:rFonts w:eastAsia="Calibri"/>
          <w:bCs/>
        </w:rPr>
      </w:pPr>
      <w:r w:rsidRPr="00107F88">
        <w:rPr>
          <w:rFonts w:eastAsia="Calibri"/>
          <w:bCs/>
        </w:rPr>
        <w:t>11) Powiadomienie o wprowadzeniu zmian musi być złożone wg takich samych zasad jak składana oferta tj. odpowiednio oznakowanych z dopiskiem „ZMIANA”.</w:t>
      </w:r>
    </w:p>
    <w:p w:rsidR="00434A2E" w:rsidRPr="00107F88" w:rsidRDefault="00434A2E" w:rsidP="00746FD2">
      <w:pPr>
        <w:autoSpaceDE w:val="0"/>
        <w:autoSpaceDN w:val="0"/>
        <w:adjustRightInd w:val="0"/>
        <w:ind w:left="284" w:hanging="284"/>
        <w:jc w:val="both"/>
        <w:rPr>
          <w:rFonts w:eastAsia="Calibri"/>
          <w:bCs/>
        </w:rPr>
      </w:pPr>
      <w:r w:rsidRPr="00107F88">
        <w:rPr>
          <w:rFonts w:eastAsia="Calibri"/>
          <w:bCs/>
        </w:rPr>
        <w:t>12) Wykonawca ma prawo przed upływem terminu składania ofert wycofać się z postępowania poprzez złożenie pisemnego powiadomienia (wg takich samych zasad jak wprowadzanie zmian i poprawek) z napisem na kopercie „WYCOFANIE”.</w:t>
      </w:r>
    </w:p>
    <w:p w:rsidR="00434A2E" w:rsidRPr="00107F88" w:rsidRDefault="00434A2E" w:rsidP="00746FD2">
      <w:pPr>
        <w:autoSpaceDE w:val="0"/>
        <w:autoSpaceDN w:val="0"/>
        <w:adjustRightInd w:val="0"/>
        <w:ind w:left="284" w:hanging="284"/>
        <w:jc w:val="both"/>
        <w:rPr>
          <w:rFonts w:eastAsia="Calibri"/>
          <w:bCs/>
        </w:rPr>
      </w:pPr>
      <w:r w:rsidRPr="00107F88">
        <w:rPr>
          <w:rFonts w:eastAsia="Calibri"/>
          <w:bCs/>
        </w:rPr>
        <w:t>13) Koperty oznakowane w ten sposób będą otwierane w pierwszej kolejności po stwierdzeniu poprawności postępowania wykonawcy oraz zgodności ze złożonymi ofertami; koperty ofert wycofywanych nie będą otwierane.</w:t>
      </w:r>
    </w:p>
    <w:p w:rsidR="00434A2E" w:rsidRPr="00107F88" w:rsidRDefault="00434A2E" w:rsidP="00746FD2">
      <w:pPr>
        <w:autoSpaceDE w:val="0"/>
        <w:autoSpaceDN w:val="0"/>
        <w:adjustRightInd w:val="0"/>
        <w:ind w:left="284" w:hanging="284"/>
        <w:jc w:val="both"/>
        <w:rPr>
          <w:rFonts w:eastAsia="Calibri"/>
          <w:bCs/>
        </w:rPr>
      </w:pPr>
      <w:r w:rsidRPr="00107F88">
        <w:rPr>
          <w:rFonts w:eastAsia="Calibri"/>
          <w:bCs/>
        </w:rPr>
        <w:t>14)  Koperty oznakowane dopiskiem „ZMIANA” zostaną otwarte przy otwieraniu oferty</w:t>
      </w:r>
    </w:p>
    <w:p w:rsidR="00434A2E" w:rsidRPr="00107F88" w:rsidRDefault="00434A2E" w:rsidP="00746FD2">
      <w:pPr>
        <w:autoSpaceDE w:val="0"/>
        <w:autoSpaceDN w:val="0"/>
        <w:adjustRightInd w:val="0"/>
        <w:ind w:left="284"/>
        <w:jc w:val="both"/>
        <w:rPr>
          <w:rFonts w:eastAsia="Calibri"/>
          <w:bCs/>
        </w:rPr>
      </w:pPr>
      <w:r w:rsidRPr="00107F88">
        <w:rPr>
          <w:rFonts w:eastAsia="Calibri"/>
          <w:bCs/>
        </w:rPr>
        <w:t>wykonawcy, który wprowadził zmiany i po stwierdzeniu poprawności procedury dokonania zmian, zostaną dołączone do oferty.</w:t>
      </w:r>
    </w:p>
    <w:p w:rsidR="00434A2E" w:rsidRPr="00896891" w:rsidRDefault="00BA1D98" w:rsidP="00896891">
      <w:r w:rsidRPr="00107F88">
        <w:rPr>
          <w:bCs/>
          <w:iCs/>
        </w:rPr>
        <w:t>15)</w:t>
      </w:r>
      <w:r w:rsidRPr="00107F88">
        <w:t xml:space="preserve"> Zamawiający informuje, że zgodnie z art. 96 ust. 3 PZP </w:t>
      </w:r>
      <w:r w:rsidRPr="00107F88">
        <w:rPr>
          <w:u w:val="single"/>
        </w:rPr>
        <w:t>oferty składane w postępowaniu o zamówienie publiczne są jawne i podlegają udostępnieniu od chwili ich otwarcia</w:t>
      </w:r>
      <w:r w:rsidRPr="00107F88">
        <w:t xml:space="preserve">,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w:t>
      </w:r>
      <w:r w:rsidRPr="00107F88">
        <w:lastRenderedPageBreak/>
        <w:t>stanowią tajemnicę przedsiębiorstwa. Wykonawca nie może zastrzec informacji, o których mowa w art. 86 ust. 4.</w:t>
      </w:r>
    </w:p>
    <w:p w:rsidR="003A1D2F" w:rsidRDefault="003A1D2F" w:rsidP="00746FD2">
      <w:pPr>
        <w:autoSpaceDE w:val="0"/>
        <w:autoSpaceDN w:val="0"/>
        <w:adjustRightInd w:val="0"/>
        <w:ind w:left="284" w:hanging="284"/>
        <w:jc w:val="both"/>
        <w:rPr>
          <w:rFonts w:eastAsia="Calibri"/>
          <w:b/>
          <w:bCs/>
        </w:rPr>
      </w:pPr>
    </w:p>
    <w:p w:rsidR="003A1D2F" w:rsidRDefault="00434A2E" w:rsidP="007713C3">
      <w:pPr>
        <w:autoSpaceDE w:val="0"/>
        <w:autoSpaceDN w:val="0"/>
        <w:adjustRightInd w:val="0"/>
        <w:ind w:left="284" w:hanging="284"/>
        <w:jc w:val="both"/>
        <w:rPr>
          <w:rFonts w:eastAsia="Calibri"/>
          <w:b/>
          <w:bCs/>
        </w:rPr>
      </w:pPr>
      <w:r w:rsidRPr="00107F88">
        <w:rPr>
          <w:rFonts w:eastAsia="Calibri"/>
          <w:b/>
          <w:bCs/>
        </w:rPr>
        <w:t>12. MIEJSCE I TERMIN SKŁADANIA I OTWARCIA OFERT</w:t>
      </w:r>
    </w:p>
    <w:p w:rsidR="00434A2E" w:rsidRPr="00107F88" w:rsidRDefault="00434A2E" w:rsidP="00746FD2">
      <w:pPr>
        <w:autoSpaceDE w:val="0"/>
        <w:autoSpaceDN w:val="0"/>
        <w:adjustRightInd w:val="0"/>
        <w:ind w:left="284" w:hanging="284"/>
        <w:jc w:val="both"/>
        <w:rPr>
          <w:rFonts w:eastAsia="Calibri"/>
          <w:b/>
          <w:bCs/>
        </w:rPr>
      </w:pPr>
      <w:r w:rsidRPr="00107F88">
        <w:rPr>
          <w:rFonts w:eastAsia="Calibri"/>
          <w:b/>
          <w:bCs/>
        </w:rPr>
        <w:t>12.1.</w:t>
      </w:r>
      <w:r w:rsidRPr="00107F88">
        <w:rPr>
          <w:rFonts w:eastAsia="Calibri"/>
          <w:bCs/>
        </w:rPr>
        <w:t xml:space="preserve"> </w:t>
      </w:r>
      <w:r w:rsidRPr="00107F88">
        <w:rPr>
          <w:rFonts w:eastAsia="Calibri"/>
          <w:b/>
          <w:bCs/>
        </w:rPr>
        <w:t>Składanie ofert.</w:t>
      </w:r>
    </w:p>
    <w:p w:rsidR="00434A2E" w:rsidRPr="00107F88" w:rsidRDefault="00434A2E" w:rsidP="00746FD2">
      <w:pPr>
        <w:autoSpaceDE w:val="0"/>
        <w:autoSpaceDN w:val="0"/>
        <w:adjustRightInd w:val="0"/>
        <w:ind w:left="284"/>
        <w:rPr>
          <w:rFonts w:eastAsia="Calibri"/>
          <w:bCs/>
        </w:rPr>
      </w:pPr>
      <w:r w:rsidRPr="00107F88">
        <w:rPr>
          <w:rFonts w:eastAsia="Calibri"/>
          <w:bCs/>
        </w:rPr>
        <w:t xml:space="preserve">Oferty należy składać </w:t>
      </w:r>
      <w:r w:rsidR="00C961C7">
        <w:rPr>
          <w:rFonts w:eastAsia="Calibri"/>
          <w:b/>
          <w:bCs/>
        </w:rPr>
        <w:t>do dni</w:t>
      </w:r>
      <w:r w:rsidR="008D0C1F">
        <w:rPr>
          <w:rFonts w:eastAsia="Calibri"/>
          <w:b/>
          <w:bCs/>
        </w:rPr>
        <w:t xml:space="preserve">a </w:t>
      </w:r>
      <w:r w:rsidR="001129D0">
        <w:rPr>
          <w:rFonts w:eastAsia="Calibri"/>
          <w:b/>
          <w:bCs/>
        </w:rPr>
        <w:t>18.04</w:t>
      </w:r>
      <w:r w:rsidRPr="00107F88">
        <w:rPr>
          <w:rFonts w:eastAsia="Calibri"/>
          <w:b/>
          <w:bCs/>
        </w:rPr>
        <w:t>.201</w:t>
      </w:r>
      <w:r w:rsidR="0015250D">
        <w:rPr>
          <w:rFonts w:eastAsia="Calibri"/>
          <w:b/>
          <w:bCs/>
        </w:rPr>
        <w:t>6</w:t>
      </w:r>
      <w:r w:rsidRPr="00107F88">
        <w:rPr>
          <w:rFonts w:eastAsia="Calibri"/>
          <w:b/>
          <w:bCs/>
        </w:rPr>
        <w:t xml:space="preserve"> r. do godz. 10</w:t>
      </w:r>
      <w:r w:rsidRPr="00107F88">
        <w:rPr>
          <w:rFonts w:eastAsia="Calibri"/>
          <w:b/>
          <w:bCs/>
          <w:u w:val="single"/>
          <w:vertAlign w:val="superscript"/>
        </w:rPr>
        <w:t>00</w:t>
      </w:r>
      <w:r w:rsidRPr="00107F88">
        <w:rPr>
          <w:rFonts w:eastAsia="Calibri"/>
          <w:bCs/>
        </w:rPr>
        <w:t xml:space="preserve"> w siedzibie Zamawiającego </w:t>
      </w:r>
      <w:proofErr w:type="spellStart"/>
      <w:r w:rsidRPr="00107F88">
        <w:rPr>
          <w:rFonts w:eastAsia="Calibri"/>
          <w:bCs/>
        </w:rPr>
        <w:t>tj</w:t>
      </w:r>
      <w:proofErr w:type="spellEnd"/>
      <w:r w:rsidRPr="00107F88">
        <w:rPr>
          <w:rFonts w:eastAsia="Calibri"/>
          <w:b/>
          <w:bCs/>
        </w:rPr>
        <w:t xml:space="preserve"> </w:t>
      </w:r>
      <w:r w:rsidR="007F1BD0" w:rsidRPr="00107F88">
        <w:rPr>
          <w:rFonts w:eastAsia="Calibri"/>
          <w:b/>
          <w:bCs/>
        </w:rPr>
        <w:t>Starostwo Powiatowe w Mławie</w:t>
      </w:r>
      <w:r w:rsidR="00536751" w:rsidRPr="00107F88">
        <w:rPr>
          <w:rFonts w:eastAsia="Calibri"/>
          <w:b/>
          <w:bCs/>
        </w:rPr>
        <w:t>,</w:t>
      </w:r>
      <w:r w:rsidRPr="00107F88">
        <w:rPr>
          <w:rFonts w:eastAsia="Calibri"/>
          <w:b/>
          <w:bCs/>
        </w:rPr>
        <w:t xml:space="preserve"> ul. </w:t>
      </w:r>
      <w:r w:rsidR="007F1BD0" w:rsidRPr="00107F88">
        <w:rPr>
          <w:rFonts w:eastAsia="Calibri"/>
          <w:b/>
          <w:bCs/>
        </w:rPr>
        <w:t>Reymonta 6</w:t>
      </w:r>
      <w:r w:rsidRPr="00107F88">
        <w:rPr>
          <w:rFonts w:eastAsia="Calibri"/>
          <w:b/>
          <w:bCs/>
        </w:rPr>
        <w:t xml:space="preserve">, </w:t>
      </w:r>
      <w:r w:rsidR="007F1BD0" w:rsidRPr="00107F88">
        <w:rPr>
          <w:rFonts w:eastAsia="Calibri"/>
          <w:b/>
          <w:bCs/>
        </w:rPr>
        <w:t>06-500</w:t>
      </w:r>
      <w:r w:rsidR="00E71B8B" w:rsidRPr="00107F88">
        <w:rPr>
          <w:rFonts w:eastAsia="Calibri"/>
          <w:b/>
          <w:bCs/>
        </w:rPr>
        <w:t xml:space="preserve"> </w:t>
      </w:r>
      <w:r w:rsidR="007F1BD0" w:rsidRPr="00107F88">
        <w:rPr>
          <w:rFonts w:eastAsia="Calibri"/>
          <w:b/>
          <w:bCs/>
        </w:rPr>
        <w:t>Mława</w:t>
      </w:r>
      <w:r w:rsidR="00536751" w:rsidRPr="00107F88">
        <w:rPr>
          <w:rFonts w:eastAsia="Calibri"/>
          <w:b/>
          <w:bCs/>
        </w:rPr>
        <w:t>, pokój nr 11 (sekretariat).</w:t>
      </w:r>
      <w:r w:rsidRPr="00107F88">
        <w:rPr>
          <w:rFonts w:eastAsia="Calibri"/>
          <w:b/>
          <w:bCs/>
        </w:rPr>
        <w:t xml:space="preserve"> </w:t>
      </w:r>
      <w:r w:rsidRPr="00107F88">
        <w:rPr>
          <w:rFonts w:eastAsia="Calibri"/>
          <w:bCs/>
        </w:rPr>
        <w:t>Oferta złożona po terminie zostanie niezwłocznie zwrócona wykonawcy w trybie art.84 ust.2. ustawy</w:t>
      </w:r>
    </w:p>
    <w:p w:rsidR="00434A2E" w:rsidRPr="00107F88" w:rsidRDefault="00434A2E" w:rsidP="00746FD2">
      <w:pPr>
        <w:autoSpaceDE w:val="0"/>
        <w:autoSpaceDN w:val="0"/>
        <w:adjustRightInd w:val="0"/>
        <w:ind w:left="284" w:hanging="284"/>
        <w:jc w:val="both"/>
        <w:rPr>
          <w:rFonts w:eastAsia="Calibri"/>
          <w:b/>
          <w:bCs/>
        </w:rPr>
      </w:pPr>
      <w:r w:rsidRPr="00107F88">
        <w:rPr>
          <w:rFonts w:eastAsia="Calibri"/>
          <w:b/>
          <w:bCs/>
        </w:rPr>
        <w:t>12.2.</w:t>
      </w:r>
      <w:r w:rsidRPr="00107F88">
        <w:rPr>
          <w:rFonts w:eastAsia="Calibri"/>
          <w:bCs/>
        </w:rPr>
        <w:t xml:space="preserve"> </w:t>
      </w:r>
      <w:r w:rsidRPr="00107F88">
        <w:rPr>
          <w:rFonts w:eastAsia="Calibri"/>
          <w:b/>
          <w:bCs/>
        </w:rPr>
        <w:t>Otwarcie ofert.</w:t>
      </w:r>
    </w:p>
    <w:p w:rsidR="00434A2E" w:rsidRPr="00107F88" w:rsidRDefault="00434A2E" w:rsidP="00746FD2">
      <w:pPr>
        <w:autoSpaceDE w:val="0"/>
        <w:autoSpaceDN w:val="0"/>
        <w:adjustRightInd w:val="0"/>
        <w:ind w:left="284"/>
        <w:jc w:val="both"/>
        <w:rPr>
          <w:rFonts w:eastAsia="Calibri"/>
          <w:bCs/>
        </w:rPr>
      </w:pPr>
      <w:r w:rsidRPr="00107F88">
        <w:rPr>
          <w:rFonts w:eastAsia="Calibri"/>
          <w:bCs/>
        </w:rPr>
        <w:t xml:space="preserve">Otwarcie ofert nastąpi </w:t>
      </w:r>
      <w:r w:rsidR="008D0C1F">
        <w:rPr>
          <w:rFonts w:eastAsia="Calibri"/>
          <w:b/>
          <w:bCs/>
        </w:rPr>
        <w:t>dnia</w:t>
      </w:r>
      <w:r w:rsidR="001129D0">
        <w:rPr>
          <w:rFonts w:eastAsia="Calibri"/>
          <w:b/>
          <w:bCs/>
        </w:rPr>
        <w:t xml:space="preserve"> 18.04</w:t>
      </w:r>
      <w:r w:rsidRPr="00107F88">
        <w:rPr>
          <w:rFonts w:eastAsia="Calibri"/>
          <w:b/>
          <w:bCs/>
        </w:rPr>
        <w:t>.201</w:t>
      </w:r>
      <w:r w:rsidR="0015250D">
        <w:rPr>
          <w:rFonts w:eastAsia="Calibri"/>
          <w:b/>
          <w:bCs/>
        </w:rPr>
        <w:t>6</w:t>
      </w:r>
      <w:r w:rsidRPr="00107F88">
        <w:rPr>
          <w:rFonts w:eastAsia="Calibri"/>
          <w:b/>
          <w:bCs/>
        </w:rPr>
        <w:t xml:space="preserve"> r. o godz. 10</w:t>
      </w:r>
      <w:r w:rsidRPr="00107F88">
        <w:rPr>
          <w:rFonts w:eastAsia="Calibri"/>
          <w:b/>
          <w:bCs/>
          <w:u w:val="single"/>
          <w:vertAlign w:val="superscript"/>
        </w:rPr>
        <w:t>30</w:t>
      </w:r>
      <w:r w:rsidRPr="00107F88">
        <w:rPr>
          <w:rFonts w:eastAsia="Calibri"/>
          <w:bCs/>
        </w:rPr>
        <w:t xml:space="preserve"> w siedzibie Zamawiającego:</w:t>
      </w:r>
    </w:p>
    <w:p w:rsidR="00E978B3" w:rsidRDefault="00536751" w:rsidP="00746FD2">
      <w:pPr>
        <w:autoSpaceDE w:val="0"/>
        <w:autoSpaceDN w:val="0"/>
        <w:adjustRightInd w:val="0"/>
        <w:ind w:left="284"/>
        <w:jc w:val="both"/>
        <w:rPr>
          <w:rFonts w:eastAsia="Calibri"/>
          <w:b/>
          <w:bCs/>
        </w:rPr>
      </w:pPr>
      <w:r w:rsidRPr="00107F88">
        <w:rPr>
          <w:rFonts w:eastAsia="Calibri"/>
          <w:b/>
          <w:bCs/>
        </w:rPr>
        <w:t>Starostwo Powiatowe w Mławie, ul. Reymonta 6, 06-500</w:t>
      </w:r>
      <w:r w:rsidR="00E71B8B" w:rsidRPr="00107F88">
        <w:rPr>
          <w:rFonts w:eastAsia="Calibri"/>
          <w:b/>
          <w:bCs/>
        </w:rPr>
        <w:t xml:space="preserve"> </w:t>
      </w:r>
      <w:r w:rsidRPr="00107F88">
        <w:rPr>
          <w:rFonts w:eastAsia="Calibri"/>
          <w:b/>
          <w:bCs/>
        </w:rPr>
        <w:t>Mława, pokój nr 1</w:t>
      </w:r>
      <w:r w:rsidR="00307591" w:rsidRPr="00107F88">
        <w:rPr>
          <w:rFonts w:eastAsia="Calibri"/>
          <w:b/>
          <w:bCs/>
        </w:rPr>
        <w:t>6</w:t>
      </w:r>
      <w:r w:rsidRPr="00107F88">
        <w:rPr>
          <w:rFonts w:eastAsia="Calibri"/>
          <w:b/>
          <w:bCs/>
        </w:rPr>
        <w:t xml:space="preserve"> </w:t>
      </w:r>
    </w:p>
    <w:p w:rsidR="00434A2E" w:rsidRPr="00107F88" w:rsidRDefault="00434A2E" w:rsidP="00746FD2">
      <w:pPr>
        <w:autoSpaceDE w:val="0"/>
        <w:autoSpaceDN w:val="0"/>
        <w:adjustRightInd w:val="0"/>
        <w:ind w:left="284"/>
        <w:jc w:val="both"/>
        <w:rPr>
          <w:rFonts w:eastAsia="Calibri"/>
          <w:b/>
          <w:bCs/>
        </w:rPr>
      </w:pPr>
      <w:r w:rsidRPr="00107F88">
        <w:rPr>
          <w:rFonts w:eastAsia="Calibri"/>
          <w:b/>
          <w:bCs/>
        </w:rPr>
        <w:t>w sali konferencyjnej (I piętro)</w:t>
      </w:r>
    </w:p>
    <w:p w:rsidR="00A71474" w:rsidRPr="00107F88" w:rsidRDefault="00434A2E" w:rsidP="00896891">
      <w:pPr>
        <w:autoSpaceDE w:val="0"/>
        <w:autoSpaceDN w:val="0"/>
        <w:adjustRightInd w:val="0"/>
        <w:ind w:left="284"/>
        <w:jc w:val="both"/>
        <w:rPr>
          <w:rFonts w:eastAsia="Calibri"/>
          <w:bCs/>
        </w:rPr>
      </w:pPr>
      <w:r w:rsidRPr="00107F88">
        <w:rPr>
          <w:rFonts w:eastAsia="Calibri"/>
          <w:bCs/>
        </w:rPr>
        <w:t xml:space="preserve">Bezpośrednio przed otwarciem ofert Zamawiający poda kwotę, jaką zamierza przeznaczyć na sfinansowanie zamówienia. Po otwarciu ofert podane będą: nazwa (firma) oraz adres (siedziba) wykonawcy, którego oferta jest otwierana, a </w:t>
      </w:r>
      <w:r w:rsidR="008F2557" w:rsidRPr="00107F88">
        <w:rPr>
          <w:rFonts w:eastAsia="Calibri"/>
          <w:bCs/>
        </w:rPr>
        <w:t>także informacje dotyczące ceny.</w:t>
      </w:r>
      <w:r w:rsidRPr="00107F88">
        <w:rPr>
          <w:rFonts w:eastAsia="Calibri"/>
          <w:bCs/>
        </w:rPr>
        <w:t xml:space="preserve"> Informacje ogłaszane w trakcie otwarcia ofert zostaną przekazane wykonawcom nieobecnym przy otwarciu ofert, jednak wyłącznie na ich wniosek zgodnie z art.86 ust.5 ustawy.</w:t>
      </w:r>
    </w:p>
    <w:p w:rsidR="003A1D2F" w:rsidRDefault="003A1D2F" w:rsidP="00746FD2">
      <w:pPr>
        <w:autoSpaceDE w:val="0"/>
        <w:autoSpaceDN w:val="0"/>
        <w:adjustRightInd w:val="0"/>
        <w:ind w:left="284" w:hanging="284"/>
        <w:rPr>
          <w:rFonts w:eastAsia="Calibri"/>
          <w:b/>
          <w:bCs/>
        </w:rPr>
      </w:pPr>
    </w:p>
    <w:p w:rsidR="00434A2E" w:rsidRPr="00107F88" w:rsidRDefault="00434A2E" w:rsidP="00746FD2">
      <w:pPr>
        <w:autoSpaceDE w:val="0"/>
        <w:autoSpaceDN w:val="0"/>
        <w:adjustRightInd w:val="0"/>
        <w:ind w:left="284" w:hanging="284"/>
        <w:rPr>
          <w:rFonts w:eastAsia="Calibri"/>
          <w:b/>
          <w:bCs/>
        </w:rPr>
      </w:pPr>
      <w:r w:rsidRPr="00107F88">
        <w:rPr>
          <w:rFonts w:eastAsia="Calibri"/>
          <w:b/>
          <w:bCs/>
        </w:rPr>
        <w:t>13. INFORMACJE DOTYCZĄCE WALUT OBCYCH, W JAKICH MOGĄ BYĆ PROWADZONE ROZLICZENIA MIĘDZY ZAMAWIAJĄCYM  A  WYKONAWCĄ.</w:t>
      </w:r>
    </w:p>
    <w:p w:rsidR="00434A2E" w:rsidRPr="00107F88" w:rsidRDefault="00434A2E" w:rsidP="00896891">
      <w:pPr>
        <w:autoSpaceDE w:val="0"/>
        <w:autoSpaceDN w:val="0"/>
        <w:adjustRightInd w:val="0"/>
        <w:ind w:left="284"/>
        <w:jc w:val="both"/>
        <w:rPr>
          <w:rFonts w:eastAsia="Calibri"/>
          <w:bCs/>
        </w:rPr>
      </w:pPr>
      <w:r w:rsidRPr="00107F88">
        <w:rPr>
          <w:rFonts w:eastAsia="Calibri"/>
          <w:bCs/>
        </w:rPr>
        <w:t>Cenę oferty należy podać w złotych polskich. Wszelkie rozliczenia między zamawiającym    i wykonawcą będą prowadzone w złotych polskich.</w:t>
      </w:r>
    </w:p>
    <w:p w:rsidR="003A1D2F" w:rsidRDefault="003A1D2F" w:rsidP="00746FD2">
      <w:pPr>
        <w:autoSpaceDE w:val="0"/>
        <w:autoSpaceDN w:val="0"/>
        <w:adjustRightInd w:val="0"/>
        <w:ind w:left="284" w:hanging="284"/>
        <w:jc w:val="both"/>
        <w:rPr>
          <w:rFonts w:eastAsia="Calibri"/>
          <w:b/>
          <w:bCs/>
        </w:rPr>
      </w:pPr>
    </w:p>
    <w:p w:rsidR="00434A2E" w:rsidRPr="00107F88" w:rsidRDefault="00434A2E" w:rsidP="00746FD2">
      <w:pPr>
        <w:autoSpaceDE w:val="0"/>
        <w:autoSpaceDN w:val="0"/>
        <w:adjustRightInd w:val="0"/>
        <w:ind w:left="284" w:hanging="284"/>
        <w:jc w:val="both"/>
        <w:rPr>
          <w:rFonts w:eastAsia="Calibri"/>
          <w:b/>
          <w:bCs/>
        </w:rPr>
      </w:pPr>
      <w:r w:rsidRPr="00107F88">
        <w:rPr>
          <w:rFonts w:eastAsia="Calibri"/>
          <w:b/>
          <w:bCs/>
        </w:rPr>
        <w:t>14. KRYTERIA I SPOSÓB OCENY OFERT.</w:t>
      </w:r>
    </w:p>
    <w:p w:rsidR="00BA1D98" w:rsidRPr="00107F88" w:rsidRDefault="00BA1D98" w:rsidP="00746FD2">
      <w:pPr>
        <w:ind w:left="360"/>
        <w:jc w:val="both"/>
      </w:pPr>
      <w:r w:rsidRPr="00440A0A">
        <w:rPr>
          <w:bCs/>
          <w:iCs/>
        </w:rPr>
        <w:t>1</w:t>
      </w:r>
      <w:r w:rsidRPr="00440A0A">
        <w:rPr>
          <w:bCs/>
          <w:i/>
          <w:iCs/>
        </w:rPr>
        <w:t>.</w:t>
      </w:r>
      <w:r w:rsidRPr="00107F88">
        <w:rPr>
          <w:b/>
          <w:bCs/>
          <w:i/>
          <w:iCs/>
        </w:rPr>
        <w:t> </w:t>
      </w:r>
      <w:r w:rsidRPr="00107F88">
        <w:t>Oceny ofert będzie dokonywała Komisja Przetargowa Uchwałą Zarządu Powiatu Mławskiego</w:t>
      </w:r>
    </w:p>
    <w:p w:rsidR="003A1D2F" w:rsidRDefault="00BA1D98" w:rsidP="007713C3">
      <w:pPr>
        <w:ind w:left="360"/>
        <w:jc w:val="both"/>
      </w:pPr>
      <w:r w:rsidRPr="00440A0A">
        <w:rPr>
          <w:bCs/>
          <w:iCs/>
        </w:rPr>
        <w:t>2.</w:t>
      </w:r>
      <w:r w:rsidRPr="00107F88">
        <w:rPr>
          <w:b/>
          <w:bCs/>
          <w:i/>
          <w:iCs/>
        </w:rPr>
        <w:t> </w:t>
      </w:r>
      <w:r w:rsidRPr="00107F88">
        <w:t>Oferty przedłożone w niniejszym przetargu oceniane będą na podstawie następujących kryteriów:</w:t>
      </w:r>
    </w:p>
    <w:p w:rsidR="001D3D79" w:rsidRPr="00107F88" w:rsidRDefault="001D3D79" w:rsidP="00896891">
      <w:pPr>
        <w:ind w:left="36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00"/>
        <w:gridCol w:w="1549"/>
        <w:gridCol w:w="3603"/>
      </w:tblGrid>
      <w:tr w:rsidR="00BA1D98" w:rsidRPr="00107F88" w:rsidTr="00F1288E">
        <w:tc>
          <w:tcPr>
            <w:tcW w:w="4500" w:type="dxa"/>
            <w:tcBorders>
              <w:top w:val="single" w:sz="1" w:space="0" w:color="000000"/>
              <w:left w:val="single" w:sz="1" w:space="0" w:color="000000"/>
              <w:bottom w:val="single" w:sz="1" w:space="0" w:color="000000"/>
            </w:tcBorders>
            <w:shd w:val="clear" w:color="auto" w:fill="CCCCCC"/>
            <w:vAlign w:val="center"/>
          </w:tcPr>
          <w:p w:rsidR="00BA1D98" w:rsidRPr="00107F88" w:rsidRDefault="00BA1D98" w:rsidP="00746FD2">
            <w:pPr>
              <w:pStyle w:val="Zawartotabeli"/>
              <w:snapToGrid w:val="0"/>
              <w:jc w:val="center"/>
              <w:rPr>
                <w:rFonts w:cs="Times New Roman"/>
                <w:b/>
                <w:bCs/>
              </w:rPr>
            </w:pPr>
            <w:r w:rsidRPr="00107F88">
              <w:rPr>
                <w:rFonts w:cs="Times New Roman"/>
                <w:b/>
                <w:bCs/>
              </w:rPr>
              <w:t>Kryterium</w:t>
            </w:r>
          </w:p>
        </w:tc>
        <w:tc>
          <w:tcPr>
            <w:tcW w:w="1549" w:type="dxa"/>
            <w:tcBorders>
              <w:top w:val="single" w:sz="1" w:space="0" w:color="000000"/>
              <w:left w:val="single" w:sz="1" w:space="0" w:color="000000"/>
              <w:bottom w:val="single" w:sz="1" w:space="0" w:color="000000"/>
            </w:tcBorders>
            <w:shd w:val="clear" w:color="auto" w:fill="CCCCCC"/>
            <w:vAlign w:val="center"/>
          </w:tcPr>
          <w:p w:rsidR="00BA1D98" w:rsidRPr="00107F88" w:rsidRDefault="00BA1D98" w:rsidP="00746FD2">
            <w:pPr>
              <w:pStyle w:val="Zawartotabeli"/>
              <w:snapToGrid w:val="0"/>
              <w:ind w:left="-6" w:right="-6"/>
              <w:jc w:val="center"/>
              <w:rPr>
                <w:rFonts w:cs="Times New Roman"/>
                <w:b/>
                <w:bCs/>
              </w:rPr>
            </w:pPr>
            <w:r w:rsidRPr="00107F88">
              <w:rPr>
                <w:rFonts w:cs="Times New Roman"/>
                <w:b/>
                <w:bCs/>
              </w:rPr>
              <w:t>Waga kryterium</w:t>
            </w:r>
          </w:p>
        </w:tc>
        <w:tc>
          <w:tcPr>
            <w:tcW w:w="3603"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BA1D98" w:rsidRPr="00107F88" w:rsidRDefault="00BA1D98" w:rsidP="00746FD2">
            <w:pPr>
              <w:pStyle w:val="Zawartotabeli"/>
              <w:snapToGrid w:val="0"/>
              <w:ind w:left="27" w:right="-6"/>
              <w:jc w:val="center"/>
              <w:rPr>
                <w:rFonts w:cs="Times New Roman"/>
                <w:b/>
                <w:bCs/>
              </w:rPr>
            </w:pPr>
            <w:r w:rsidRPr="00107F88">
              <w:rPr>
                <w:rFonts w:cs="Times New Roman"/>
                <w:b/>
                <w:bCs/>
              </w:rPr>
              <w:t>Max. ilość punktów jaką może uzyskać oferta za dane kryterium</w:t>
            </w:r>
          </w:p>
        </w:tc>
      </w:tr>
      <w:tr w:rsidR="00BA1D98" w:rsidRPr="00107F88" w:rsidTr="00F1288E">
        <w:tc>
          <w:tcPr>
            <w:tcW w:w="4500" w:type="dxa"/>
            <w:tcBorders>
              <w:left w:val="single" w:sz="1" w:space="0" w:color="000000"/>
              <w:bottom w:val="single" w:sz="1" w:space="0" w:color="000000"/>
            </w:tcBorders>
            <w:shd w:val="clear" w:color="auto" w:fill="auto"/>
            <w:vAlign w:val="center"/>
          </w:tcPr>
          <w:p w:rsidR="00BA1D98" w:rsidRPr="00107F88" w:rsidRDefault="00BA1D98" w:rsidP="00746FD2">
            <w:pPr>
              <w:pStyle w:val="Zawartotabeli"/>
              <w:snapToGrid w:val="0"/>
              <w:ind w:left="27" w:right="-6"/>
              <w:jc w:val="center"/>
              <w:rPr>
                <w:rFonts w:cs="Times New Roman"/>
                <w:b/>
                <w:bCs/>
              </w:rPr>
            </w:pPr>
            <w:r w:rsidRPr="00107F88">
              <w:rPr>
                <w:rFonts w:cs="Times New Roman"/>
                <w:b/>
                <w:bCs/>
              </w:rPr>
              <w:t>Cena</w:t>
            </w:r>
          </w:p>
        </w:tc>
        <w:tc>
          <w:tcPr>
            <w:tcW w:w="1549" w:type="dxa"/>
            <w:tcBorders>
              <w:left w:val="single" w:sz="1" w:space="0" w:color="000000"/>
              <w:bottom w:val="single" w:sz="1" w:space="0" w:color="000000"/>
            </w:tcBorders>
            <w:shd w:val="clear" w:color="auto" w:fill="auto"/>
            <w:vAlign w:val="center"/>
          </w:tcPr>
          <w:p w:rsidR="00BA1D98" w:rsidRPr="00107F88" w:rsidRDefault="00BA1D98" w:rsidP="00746FD2">
            <w:pPr>
              <w:pStyle w:val="Zawartotabeli"/>
              <w:snapToGrid w:val="0"/>
              <w:jc w:val="center"/>
              <w:rPr>
                <w:rFonts w:cs="Times New Roman"/>
                <w:b/>
                <w:bCs/>
              </w:rPr>
            </w:pPr>
            <w:r w:rsidRPr="00107F88">
              <w:rPr>
                <w:rFonts w:cs="Times New Roman"/>
                <w:b/>
                <w:bCs/>
              </w:rPr>
              <w:t>90%</w:t>
            </w:r>
          </w:p>
        </w:tc>
        <w:tc>
          <w:tcPr>
            <w:tcW w:w="3603" w:type="dxa"/>
            <w:tcBorders>
              <w:left w:val="single" w:sz="1" w:space="0" w:color="000000"/>
              <w:bottom w:val="single" w:sz="1" w:space="0" w:color="000000"/>
              <w:right w:val="single" w:sz="1" w:space="0" w:color="000000"/>
            </w:tcBorders>
            <w:shd w:val="clear" w:color="auto" w:fill="auto"/>
            <w:vAlign w:val="center"/>
          </w:tcPr>
          <w:p w:rsidR="00BA1D98" w:rsidRPr="00107F88" w:rsidRDefault="00BA1D98" w:rsidP="00746FD2">
            <w:pPr>
              <w:pStyle w:val="Zawartotabeli"/>
              <w:snapToGrid w:val="0"/>
              <w:jc w:val="center"/>
              <w:rPr>
                <w:rFonts w:cs="Times New Roman"/>
                <w:b/>
                <w:bCs/>
              </w:rPr>
            </w:pPr>
            <w:r w:rsidRPr="00107F88">
              <w:rPr>
                <w:rFonts w:cs="Times New Roman"/>
                <w:b/>
                <w:bCs/>
              </w:rPr>
              <w:t>90 pkt</w:t>
            </w:r>
          </w:p>
        </w:tc>
      </w:tr>
      <w:tr w:rsidR="00BA1D98" w:rsidRPr="00107F88" w:rsidTr="00F1288E">
        <w:tc>
          <w:tcPr>
            <w:tcW w:w="4500" w:type="dxa"/>
            <w:tcBorders>
              <w:left w:val="single" w:sz="1" w:space="0" w:color="000000"/>
              <w:bottom w:val="single" w:sz="1" w:space="0" w:color="000000"/>
            </w:tcBorders>
            <w:shd w:val="clear" w:color="auto" w:fill="auto"/>
            <w:vAlign w:val="center"/>
          </w:tcPr>
          <w:p w:rsidR="00BA1D98" w:rsidRPr="00107F88" w:rsidRDefault="00BA1D98" w:rsidP="00746FD2">
            <w:pPr>
              <w:tabs>
                <w:tab w:val="left" w:pos="360"/>
              </w:tabs>
              <w:snapToGrid w:val="0"/>
              <w:ind w:left="94" w:right="4"/>
              <w:jc w:val="center"/>
              <w:rPr>
                <w:b/>
                <w:bCs/>
                <w:color w:val="000000"/>
              </w:rPr>
            </w:pPr>
            <w:r w:rsidRPr="00107F88">
              <w:rPr>
                <w:b/>
                <w:bCs/>
                <w:color w:val="000000"/>
              </w:rPr>
              <w:t>Termin wykonania zamówienia</w:t>
            </w:r>
          </w:p>
        </w:tc>
        <w:tc>
          <w:tcPr>
            <w:tcW w:w="1549" w:type="dxa"/>
            <w:tcBorders>
              <w:left w:val="single" w:sz="1" w:space="0" w:color="000000"/>
              <w:bottom w:val="single" w:sz="1" w:space="0" w:color="000000"/>
            </w:tcBorders>
            <w:shd w:val="clear" w:color="auto" w:fill="auto"/>
            <w:vAlign w:val="center"/>
          </w:tcPr>
          <w:p w:rsidR="00BA1D98" w:rsidRPr="00107F88" w:rsidRDefault="00BA1D98" w:rsidP="00746FD2">
            <w:pPr>
              <w:pStyle w:val="Zawartotabeli"/>
              <w:snapToGrid w:val="0"/>
              <w:jc w:val="center"/>
              <w:rPr>
                <w:rFonts w:cs="Times New Roman"/>
                <w:b/>
                <w:bCs/>
              </w:rPr>
            </w:pPr>
            <w:r w:rsidRPr="00107F88">
              <w:rPr>
                <w:rFonts w:cs="Times New Roman"/>
                <w:b/>
                <w:bCs/>
              </w:rPr>
              <w:t>10%</w:t>
            </w:r>
          </w:p>
        </w:tc>
        <w:tc>
          <w:tcPr>
            <w:tcW w:w="3603" w:type="dxa"/>
            <w:tcBorders>
              <w:left w:val="single" w:sz="1" w:space="0" w:color="000000"/>
              <w:bottom w:val="single" w:sz="1" w:space="0" w:color="000000"/>
              <w:right w:val="single" w:sz="1" w:space="0" w:color="000000"/>
            </w:tcBorders>
            <w:shd w:val="clear" w:color="auto" w:fill="auto"/>
            <w:vAlign w:val="center"/>
          </w:tcPr>
          <w:p w:rsidR="00BA1D98" w:rsidRPr="00107F88" w:rsidRDefault="00BA1D98" w:rsidP="00746FD2">
            <w:pPr>
              <w:pStyle w:val="Zawartotabeli"/>
              <w:snapToGrid w:val="0"/>
              <w:jc w:val="center"/>
              <w:rPr>
                <w:rFonts w:cs="Times New Roman"/>
                <w:b/>
                <w:bCs/>
              </w:rPr>
            </w:pPr>
            <w:r w:rsidRPr="00107F88">
              <w:rPr>
                <w:rFonts w:cs="Times New Roman"/>
                <w:b/>
                <w:bCs/>
              </w:rPr>
              <w:t>10 pkt</w:t>
            </w:r>
          </w:p>
        </w:tc>
      </w:tr>
    </w:tbl>
    <w:p w:rsidR="00BA1D98" w:rsidRPr="00107F88" w:rsidRDefault="00BA1D98" w:rsidP="00746FD2">
      <w:pPr>
        <w:pStyle w:val="Tekstpodstawowywcity21"/>
        <w:numPr>
          <w:ilvl w:val="0"/>
          <w:numId w:val="43"/>
        </w:numPr>
        <w:tabs>
          <w:tab w:val="left" w:pos="1440"/>
        </w:tabs>
        <w:jc w:val="center"/>
        <w:rPr>
          <w:rFonts w:cs="Times New Roman"/>
          <w:sz w:val="24"/>
        </w:rPr>
      </w:pPr>
    </w:p>
    <w:p w:rsidR="00BA1D98" w:rsidRPr="00107F88" w:rsidRDefault="00BA1D98" w:rsidP="00746FD2">
      <w:pPr>
        <w:pStyle w:val="Tekstpodstawowywcity21"/>
        <w:tabs>
          <w:tab w:val="left" w:pos="423"/>
        </w:tabs>
        <w:ind w:left="360"/>
        <w:jc w:val="both"/>
        <w:rPr>
          <w:rFonts w:cs="Times New Roman"/>
          <w:b/>
          <w:bCs/>
          <w:iCs/>
          <w:sz w:val="24"/>
        </w:rPr>
      </w:pPr>
      <w:r w:rsidRPr="00107F88">
        <w:rPr>
          <w:rFonts w:cs="Times New Roman"/>
          <w:b/>
          <w:bCs/>
          <w:iCs/>
          <w:sz w:val="24"/>
        </w:rPr>
        <w:t>3. Zasady oceny kryterium „Cena”:</w:t>
      </w:r>
    </w:p>
    <w:p w:rsidR="00BA1D98" w:rsidRPr="00107F88" w:rsidRDefault="00BA1D98" w:rsidP="00242B27">
      <w:pPr>
        <w:ind w:left="360"/>
        <w:jc w:val="both"/>
      </w:pPr>
      <w:r w:rsidRPr="00107F88">
        <w:rPr>
          <w:b/>
          <w:bCs/>
        </w:rPr>
        <w:t>Oferta o najniższej cenie otrzymuje automatycznie 90 punktów</w:t>
      </w:r>
      <w:r w:rsidRPr="00107F88">
        <w:t>, każda następna oceniana jest jako wartość proporcji w stosunku do ceny najniższej wg wzoru:</w:t>
      </w:r>
    </w:p>
    <w:p w:rsidR="002C59F0" w:rsidRDefault="002C59F0" w:rsidP="00746FD2">
      <w:pPr>
        <w:pStyle w:val="Tekstpodstawowywcity21"/>
        <w:tabs>
          <w:tab w:val="left" w:pos="709"/>
          <w:tab w:val="left" w:pos="1440"/>
        </w:tabs>
        <w:ind w:left="360"/>
        <w:jc w:val="both"/>
        <w:rPr>
          <w:rFonts w:cs="Times New Roman"/>
          <w:sz w:val="24"/>
        </w:rPr>
      </w:pPr>
    </w:p>
    <w:p w:rsidR="002C59F0" w:rsidRPr="00107F88" w:rsidRDefault="002C59F0" w:rsidP="00746FD2">
      <w:pPr>
        <w:pStyle w:val="Tekstpodstawowywcity21"/>
        <w:tabs>
          <w:tab w:val="left" w:pos="709"/>
          <w:tab w:val="left" w:pos="1440"/>
        </w:tabs>
        <w:ind w:left="360"/>
        <w:jc w:val="both"/>
        <w:rPr>
          <w:rFonts w:cs="Times New Roman"/>
          <w:sz w:val="24"/>
        </w:rPr>
      </w:pPr>
    </w:p>
    <w:tbl>
      <w:tblPr>
        <w:tblW w:w="0" w:type="auto"/>
        <w:tblInd w:w="108" w:type="dxa"/>
        <w:tblLayout w:type="fixed"/>
        <w:tblLook w:val="0000" w:firstRow="0" w:lastRow="0" w:firstColumn="0" w:lastColumn="0" w:noHBand="0" w:noVBand="0"/>
      </w:tblPr>
      <w:tblGrid>
        <w:gridCol w:w="9723"/>
      </w:tblGrid>
      <w:tr w:rsidR="00BA1D98" w:rsidRPr="00107F88" w:rsidTr="00F1288E">
        <w:tc>
          <w:tcPr>
            <w:tcW w:w="9723" w:type="dxa"/>
            <w:tcBorders>
              <w:top w:val="double" w:sz="1" w:space="0" w:color="000000"/>
              <w:left w:val="double" w:sz="1" w:space="0" w:color="000000"/>
              <w:bottom w:val="double" w:sz="1" w:space="0" w:color="000000"/>
              <w:right w:val="double" w:sz="1" w:space="0" w:color="000000"/>
            </w:tcBorders>
            <w:shd w:val="clear" w:color="auto" w:fill="FFFFFF"/>
          </w:tcPr>
          <w:p w:rsidR="00C961C7" w:rsidRDefault="00C961C7" w:rsidP="00746FD2">
            <w:pPr>
              <w:pStyle w:val="Tekstpodstawowywcity21"/>
              <w:tabs>
                <w:tab w:val="left" w:pos="709"/>
                <w:tab w:val="left" w:pos="1440"/>
              </w:tabs>
              <w:snapToGrid w:val="0"/>
              <w:ind w:left="0"/>
              <w:jc w:val="center"/>
              <w:rPr>
                <w:rFonts w:cs="Times New Roman"/>
                <w:b/>
                <w:sz w:val="24"/>
              </w:rPr>
            </w:pPr>
          </w:p>
          <w:p w:rsidR="00BA1D98" w:rsidRPr="00242B27" w:rsidRDefault="00BA1D98" w:rsidP="00242B27">
            <w:pPr>
              <w:pStyle w:val="Tekstpodstawowywcity21"/>
              <w:tabs>
                <w:tab w:val="left" w:pos="709"/>
                <w:tab w:val="left" w:pos="1440"/>
              </w:tabs>
              <w:snapToGrid w:val="0"/>
              <w:ind w:left="0"/>
              <w:jc w:val="center"/>
              <w:rPr>
                <w:rFonts w:cs="Times New Roman"/>
                <w:b/>
                <w:sz w:val="24"/>
              </w:rPr>
            </w:pPr>
            <w:r w:rsidRPr="00107F88">
              <w:rPr>
                <w:rFonts w:cs="Times New Roman"/>
                <w:b/>
                <w:sz w:val="24"/>
              </w:rPr>
              <w:t>p= /X min : X ofert./ x 90</w:t>
            </w:r>
          </w:p>
          <w:p w:rsidR="00BA1D98" w:rsidRPr="00107F88" w:rsidRDefault="00BA1D98" w:rsidP="00746FD2">
            <w:pPr>
              <w:pStyle w:val="Tekstpodstawowywcity21"/>
              <w:tabs>
                <w:tab w:val="left" w:pos="1414"/>
                <w:tab w:val="left" w:pos="2850"/>
              </w:tabs>
              <w:ind w:left="0"/>
              <w:jc w:val="both"/>
              <w:rPr>
                <w:rFonts w:cs="Times New Roman"/>
                <w:sz w:val="24"/>
              </w:rPr>
            </w:pPr>
            <w:r w:rsidRPr="00107F88">
              <w:rPr>
                <w:rFonts w:cs="Times New Roman"/>
                <w:sz w:val="24"/>
              </w:rPr>
              <w:t xml:space="preserve">gdzie: </w:t>
            </w:r>
          </w:p>
          <w:p w:rsidR="00BA1D98" w:rsidRPr="00107F88" w:rsidRDefault="00BA1D98" w:rsidP="00746FD2">
            <w:pPr>
              <w:pStyle w:val="Tekstpodstawowywcity21"/>
              <w:tabs>
                <w:tab w:val="left" w:pos="1414"/>
                <w:tab w:val="left" w:pos="2850"/>
              </w:tabs>
              <w:ind w:left="0"/>
              <w:jc w:val="both"/>
              <w:rPr>
                <w:rFonts w:cs="Times New Roman"/>
                <w:sz w:val="24"/>
              </w:rPr>
            </w:pPr>
            <w:r w:rsidRPr="00107F88">
              <w:rPr>
                <w:rFonts w:cs="Times New Roman"/>
                <w:b/>
                <w:sz w:val="24"/>
              </w:rPr>
              <w:t xml:space="preserve">p – </w:t>
            </w:r>
            <w:r w:rsidRPr="00107F88">
              <w:rPr>
                <w:rFonts w:cs="Times New Roman"/>
                <w:sz w:val="24"/>
              </w:rPr>
              <w:t>oznacza liczbę punktów za kryterium.</w:t>
            </w:r>
          </w:p>
          <w:p w:rsidR="00BA1D98" w:rsidRPr="00107F88" w:rsidRDefault="00BA1D98" w:rsidP="00746FD2">
            <w:pPr>
              <w:pStyle w:val="Tekstpodstawowywcity21"/>
              <w:tabs>
                <w:tab w:val="left" w:pos="1414"/>
                <w:tab w:val="left" w:pos="2850"/>
              </w:tabs>
              <w:ind w:left="0"/>
              <w:jc w:val="both"/>
              <w:rPr>
                <w:rFonts w:cs="Times New Roman"/>
                <w:sz w:val="24"/>
              </w:rPr>
            </w:pPr>
            <w:r w:rsidRPr="00107F88">
              <w:rPr>
                <w:rFonts w:cs="Times New Roman"/>
                <w:b/>
                <w:sz w:val="24"/>
              </w:rPr>
              <w:t xml:space="preserve">X min. – </w:t>
            </w:r>
            <w:r w:rsidRPr="00107F88">
              <w:rPr>
                <w:rFonts w:cs="Times New Roman"/>
                <w:sz w:val="24"/>
              </w:rPr>
              <w:t>oznacza najniższą cenę ze złożonych ofert dla przedmiotu postępowania,</w:t>
            </w:r>
          </w:p>
          <w:p w:rsidR="00BA1D98" w:rsidRDefault="00BA1D98" w:rsidP="00746FD2">
            <w:pPr>
              <w:pStyle w:val="Tekstpodstawowywcity21"/>
              <w:tabs>
                <w:tab w:val="left" w:pos="1414"/>
                <w:tab w:val="left" w:pos="2850"/>
              </w:tabs>
              <w:ind w:left="0"/>
              <w:jc w:val="both"/>
              <w:rPr>
                <w:rFonts w:cs="Times New Roman"/>
                <w:sz w:val="24"/>
              </w:rPr>
            </w:pPr>
            <w:r w:rsidRPr="00107F88">
              <w:rPr>
                <w:rFonts w:cs="Times New Roman"/>
                <w:b/>
                <w:sz w:val="24"/>
              </w:rPr>
              <w:t>X ofert. –</w:t>
            </w:r>
            <w:r w:rsidRPr="00107F88">
              <w:rPr>
                <w:rFonts w:cs="Times New Roman"/>
                <w:sz w:val="24"/>
              </w:rPr>
              <w:t xml:space="preserve"> oznacza cenę rozpatrywanej oferty dla przedmiotu postępowania</w:t>
            </w:r>
          </w:p>
          <w:p w:rsidR="00440A0A" w:rsidRPr="00107F88" w:rsidRDefault="00440A0A" w:rsidP="00746FD2">
            <w:pPr>
              <w:pStyle w:val="Tekstpodstawowywcity21"/>
              <w:tabs>
                <w:tab w:val="left" w:pos="1414"/>
                <w:tab w:val="left" w:pos="2850"/>
              </w:tabs>
              <w:ind w:left="0"/>
              <w:jc w:val="both"/>
              <w:rPr>
                <w:rFonts w:cs="Times New Roman"/>
                <w:sz w:val="24"/>
              </w:rPr>
            </w:pPr>
          </w:p>
        </w:tc>
      </w:tr>
    </w:tbl>
    <w:p w:rsidR="00BA1D98" w:rsidRPr="00107F88" w:rsidRDefault="00BA1D98" w:rsidP="00BA1D98">
      <w:pPr>
        <w:pStyle w:val="Tekstpodstawowywcity21"/>
        <w:tabs>
          <w:tab w:val="left" w:pos="709"/>
          <w:tab w:val="left" w:pos="1440"/>
        </w:tabs>
        <w:spacing w:line="283" w:lineRule="exact"/>
        <w:ind w:left="360"/>
        <w:jc w:val="both"/>
        <w:rPr>
          <w:rFonts w:cs="Times New Roman"/>
          <w:sz w:val="24"/>
        </w:rPr>
      </w:pPr>
    </w:p>
    <w:p w:rsidR="00BA1D98" w:rsidRPr="00107F88" w:rsidRDefault="00BA1D98" w:rsidP="003803A3">
      <w:pPr>
        <w:spacing w:line="360" w:lineRule="auto"/>
        <w:ind w:left="360"/>
        <w:jc w:val="both"/>
        <w:rPr>
          <w:b/>
          <w:bCs/>
          <w:iCs/>
          <w:color w:val="000000"/>
        </w:rPr>
      </w:pPr>
      <w:r w:rsidRPr="00107F88">
        <w:rPr>
          <w:b/>
          <w:bCs/>
          <w:iCs/>
          <w:color w:val="000000"/>
        </w:rPr>
        <w:t>4. Zasady oceny kryterium „Termin wykonania zamówienia”:</w:t>
      </w:r>
    </w:p>
    <w:p w:rsidR="00BA1D98" w:rsidRPr="00107F88" w:rsidRDefault="00BA1D98" w:rsidP="00746FD2">
      <w:pPr>
        <w:ind w:left="357"/>
        <w:jc w:val="both"/>
        <w:rPr>
          <w:color w:val="000000"/>
        </w:rPr>
      </w:pPr>
      <w:r w:rsidRPr="00107F88">
        <w:rPr>
          <w:color w:val="000000"/>
        </w:rPr>
        <w:t>Zamawiający przewiduje maksymalny termin wykonania zamówienia do 30.11.201</w:t>
      </w:r>
      <w:r w:rsidR="00F14FC3">
        <w:rPr>
          <w:color w:val="000000"/>
        </w:rPr>
        <w:t>6</w:t>
      </w:r>
      <w:r w:rsidRPr="00107F88">
        <w:rPr>
          <w:color w:val="000000"/>
        </w:rPr>
        <w:t xml:space="preserve"> r. Za skrócenie terminu wykonania zamówienia o 1 tydzień Zamawiający przyzna 2 punkty (1 tydzień = 2 punkty), Zamawiający będzie ocenia według następujących zasad:</w:t>
      </w:r>
    </w:p>
    <w:p w:rsidR="00BA1D98" w:rsidRPr="00107F88" w:rsidRDefault="00BA1D98" w:rsidP="00746FD2">
      <w:pPr>
        <w:ind w:left="357"/>
        <w:jc w:val="both"/>
        <w:rPr>
          <w:color w:val="000000"/>
        </w:rPr>
      </w:pPr>
      <w:r w:rsidRPr="00107F88">
        <w:rPr>
          <w:color w:val="000000"/>
        </w:rPr>
        <w:t>- 1 tydzień Zamawiający przyzna 2 pkt;</w:t>
      </w:r>
    </w:p>
    <w:p w:rsidR="00BA1D98" w:rsidRPr="00107F88" w:rsidRDefault="00BA1D98" w:rsidP="00746FD2">
      <w:pPr>
        <w:ind w:left="357"/>
        <w:rPr>
          <w:color w:val="000000"/>
        </w:rPr>
      </w:pPr>
      <w:r w:rsidRPr="00107F88">
        <w:rPr>
          <w:color w:val="000000"/>
        </w:rPr>
        <w:t xml:space="preserve">- 2 tygodnie Zamawiający przyzna 4 pkt; </w:t>
      </w:r>
    </w:p>
    <w:p w:rsidR="00BA1D98" w:rsidRPr="00107F88" w:rsidRDefault="00BA1D98" w:rsidP="00746FD2">
      <w:pPr>
        <w:ind w:left="357"/>
        <w:rPr>
          <w:color w:val="000000"/>
        </w:rPr>
      </w:pPr>
      <w:r w:rsidRPr="00107F88">
        <w:rPr>
          <w:color w:val="000000"/>
        </w:rPr>
        <w:t>- 3 tygodnie Zamawiający przyzna 6 pkt;</w:t>
      </w:r>
    </w:p>
    <w:p w:rsidR="00BA1D98" w:rsidRPr="00107F88" w:rsidRDefault="00BA1D98" w:rsidP="00746FD2">
      <w:pPr>
        <w:ind w:left="357"/>
        <w:rPr>
          <w:color w:val="000000"/>
        </w:rPr>
      </w:pPr>
      <w:r w:rsidRPr="00107F88">
        <w:rPr>
          <w:color w:val="000000"/>
        </w:rPr>
        <w:t>- 4 tygodnie Zamawiający przyzna 8 pkt;</w:t>
      </w:r>
    </w:p>
    <w:p w:rsidR="00BA1D98" w:rsidRPr="00107F88" w:rsidRDefault="00BA1D98" w:rsidP="00746FD2">
      <w:pPr>
        <w:ind w:left="357"/>
        <w:rPr>
          <w:color w:val="000000"/>
        </w:rPr>
      </w:pPr>
      <w:r w:rsidRPr="00107F88">
        <w:rPr>
          <w:color w:val="000000"/>
        </w:rPr>
        <w:t>- 5 tygodni Zamawiający przyzna 10 pkt.</w:t>
      </w:r>
    </w:p>
    <w:p w:rsidR="00A71474" w:rsidRDefault="00A71474" w:rsidP="00A71474">
      <w:pPr>
        <w:jc w:val="both"/>
        <w:rPr>
          <w:color w:val="000000"/>
        </w:rPr>
      </w:pPr>
      <w:r>
        <w:rPr>
          <w:color w:val="000000"/>
        </w:rPr>
        <w:t xml:space="preserve">      </w:t>
      </w:r>
      <w:r w:rsidR="00BA1D98" w:rsidRPr="00107F88">
        <w:rPr>
          <w:color w:val="000000"/>
        </w:rPr>
        <w:t xml:space="preserve">Maksymalną liczbę punków 10 otrzyma najkrótszy oferowany czas wykonania </w:t>
      </w:r>
    </w:p>
    <w:p w:rsidR="00A71474" w:rsidRDefault="00A71474" w:rsidP="00A71474">
      <w:pPr>
        <w:jc w:val="both"/>
        <w:rPr>
          <w:color w:val="000000"/>
        </w:rPr>
      </w:pPr>
      <w:r>
        <w:rPr>
          <w:color w:val="000000"/>
        </w:rPr>
        <w:t xml:space="preserve">      </w:t>
      </w:r>
      <w:r w:rsidR="00BA1D98" w:rsidRPr="00107F88">
        <w:rPr>
          <w:color w:val="000000"/>
        </w:rPr>
        <w:t xml:space="preserve">zamówienia. Natomiast kiedy Wykonawca dla wykonania zamówienia zaoferuje </w:t>
      </w:r>
    </w:p>
    <w:p w:rsidR="00A71474" w:rsidRDefault="00A71474" w:rsidP="00A71474">
      <w:pPr>
        <w:jc w:val="both"/>
        <w:rPr>
          <w:color w:val="000000"/>
        </w:rPr>
      </w:pPr>
      <w:r>
        <w:rPr>
          <w:color w:val="000000"/>
        </w:rPr>
        <w:t xml:space="preserve">      </w:t>
      </w:r>
      <w:r w:rsidR="00BA1D98" w:rsidRPr="00107F88">
        <w:rPr>
          <w:color w:val="000000"/>
        </w:rPr>
        <w:t xml:space="preserve">maksymalny czas wykonania zamówienia, tj. do 30.11.2015 r., to wówczas w kryterium </w:t>
      </w:r>
    </w:p>
    <w:p w:rsidR="00BA1D98" w:rsidRPr="00242B27" w:rsidRDefault="00A71474" w:rsidP="00242B27">
      <w:pPr>
        <w:jc w:val="both"/>
        <w:rPr>
          <w:color w:val="000000"/>
        </w:rPr>
      </w:pPr>
      <w:r>
        <w:rPr>
          <w:color w:val="000000"/>
        </w:rPr>
        <w:t xml:space="preserve">      </w:t>
      </w:r>
      <w:r w:rsidR="00BA1D98" w:rsidRPr="00107F88">
        <w:rPr>
          <w:color w:val="000000"/>
        </w:rPr>
        <w:t>termin wykonania zamówienia otrzyma 0 punktów.</w:t>
      </w:r>
    </w:p>
    <w:p w:rsidR="00BA1D98" w:rsidRPr="00107F88" w:rsidRDefault="00BA1D98" w:rsidP="00D813C5">
      <w:pPr>
        <w:pStyle w:val="Tekstpodstawowywcity21"/>
        <w:ind w:left="357"/>
        <w:jc w:val="both"/>
        <w:rPr>
          <w:rFonts w:cs="Times New Roman"/>
          <w:sz w:val="24"/>
        </w:rPr>
      </w:pPr>
      <w:r w:rsidRPr="00746FD2">
        <w:rPr>
          <w:rFonts w:cs="Times New Roman"/>
          <w:bCs/>
          <w:iCs/>
          <w:sz w:val="24"/>
        </w:rPr>
        <w:t>5.</w:t>
      </w:r>
      <w:r w:rsidRPr="00746FD2">
        <w:rPr>
          <w:rFonts w:cs="Times New Roman"/>
          <w:sz w:val="24"/>
        </w:rPr>
        <w:t> Do realizacji niniejszego zamówienia zostanie wybrany Wykonawca, który uzyska największą liczbę punktów, po zsumowaniu punktów przyznanych w kryterium cena i kryterium termin wykonania, spośród ofert nie podlegających odrzuceniu. Jeżeli nie można wybrać oferty najkorzystniejszej ze względu na to, że dwie lub więcej niż dwie oferty otrzymały jednakową ostateczną ocenę punktową oferty, Zamawiający wybierze spośród tych ofert, ofertę z najniższą ceną.</w:t>
      </w:r>
    </w:p>
    <w:p w:rsidR="00746FD2" w:rsidRPr="007713C3" w:rsidRDefault="00BA1D98" w:rsidP="007713C3">
      <w:pPr>
        <w:pStyle w:val="Tekstpodstawowywcity21"/>
        <w:ind w:left="357"/>
        <w:jc w:val="both"/>
        <w:rPr>
          <w:rFonts w:cs="Times New Roman"/>
          <w:sz w:val="24"/>
        </w:rPr>
      </w:pPr>
      <w:r w:rsidRPr="00746FD2">
        <w:rPr>
          <w:rFonts w:cs="Times New Roman"/>
          <w:bCs/>
          <w:iCs/>
          <w:sz w:val="24"/>
        </w:rPr>
        <w:t>6.</w:t>
      </w:r>
      <w:r w:rsidRPr="00107F88">
        <w:rPr>
          <w:rFonts w:cs="Times New Roman"/>
          <w:sz w:val="24"/>
        </w:rPr>
        <w:t> Zamawiający poprawia w tekście oferty oczywiste omyłki pisarskie oraz oczywiste omyłki rachunkowe lub inne omyłki polegające na niezgodności oferty ze specyfikacją istotnych warunków zamówienia, niepowodujące istotnych zmian w treści oferty, niezwłocznie zawiadamiając o tym Wykonawcę, którego oferta została poprawiona (zgodnie z art. 87 ust. 2 PZP).</w:t>
      </w:r>
      <w:bookmarkStart w:id="0" w:name="_GoBack"/>
      <w:bookmarkEnd w:id="0"/>
    </w:p>
    <w:p w:rsidR="00434A2E" w:rsidRPr="00107F88" w:rsidRDefault="00434A2E" w:rsidP="00746FD2">
      <w:pPr>
        <w:autoSpaceDE w:val="0"/>
        <w:autoSpaceDN w:val="0"/>
        <w:adjustRightInd w:val="0"/>
        <w:ind w:left="284" w:hanging="284"/>
        <w:jc w:val="both"/>
        <w:rPr>
          <w:rFonts w:eastAsia="Calibri"/>
          <w:b/>
          <w:bCs/>
        </w:rPr>
      </w:pPr>
      <w:r w:rsidRPr="00107F88">
        <w:rPr>
          <w:rFonts w:eastAsia="Calibri"/>
          <w:b/>
          <w:bCs/>
        </w:rPr>
        <w:t>14.1.</w:t>
      </w:r>
      <w:r w:rsidRPr="00107F88">
        <w:rPr>
          <w:rFonts w:eastAsia="Calibri"/>
          <w:bCs/>
        </w:rPr>
        <w:t xml:space="preserve"> </w:t>
      </w:r>
      <w:r w:rsidRPr="00107F88">
        <w:rPr>
          <w:rFonts w:eastAsia="Calibri"/>
          <w:b/>
          <w:bCs/>
        </w:rPr>
        <w:t>Udzielenie zamówienia.</w:t>
      </w:r>
    </w:p>
    <w:p w:rsidR="00434A2E" w:rsidRPr="00107F88" w:rsidRDefault="00434A2E" w:rsidP="00746FD2">
      <w:pPr>
        <w:autoSpaceDE w:val="0"/>
        <w:autoSpaceDN w:val="0"/>
        <w:adjustRightInd w:val="0"/>
        <w:ind w:left="284"/>
        <w:jc w:val="both"/>
        <w:rPr>
          <w:rFonts w:eastAsia="Calibri"/>
          <w:bCs/>
        </w:rPr>
      </w:pPr>
      <w:r w:rsidRPr="00107F88">
        <w:rPr>
          <w:rFonts w:eastAsia="Calibri"/>
          <w:bCs/>
        </w:rPr>
        <w:t>Zamawiający udzieli zamówienia wykonawcy, którego oferta odpowiada wszystkim wymaganiom przedstawionym w ustawie oraz SIWZ i została oceniona jako najkorzystniejsza w oparciu o podane kryterium wyboru.</w:t>
      </w:r>
    </w:p>
    <w:p w:rsidR="00434A2E" w:rsidRPr="00107F88" w:rsidRDefault="00434A2E" w:rsidP="00434A2E">
      <w:pPr>
        <w:autoSpaceDE w:val="0"/>
        <w:autoSpaceDN w:val="0"/>
        <w:adjustRightInd w:val="0"/>
        <w:spacing w:line="360" w:lineRule="auto"/>
        <w:ind w:left="284"/>
        <w:jc w:val="both"/>
        <w:rPr>
          <w:rFonts w:eastAsia="Calibri"/>
          <w:bCs/>
        </w:rPr>
      </w:pPr>
    </w:p>
    <w:p w:rsidR="00434A2E" w:rsidRPr="00107F88" w:rsidRDefault="00434A2E" w:rsidP="00746FD2">
      <w:pPr>
        <w:tabs>
          <w:tab w:val="left" w:pos="426"/>
        </w:tabs>
        <w:autoSpaceDE w:val="0"/>
        <w:autoSpaceDN w:val="0"/>
        <w:adjustRightInd w:val="0"/>
        <w:ind w:left="284" w:hanging="284"/>
        <w:jc w:val="both"/>
        <w:rPr>
          <w:rFonts w:eastAsia="Calibri"/>
          <w:bCs/>
        </w:rPr>
      </w:pPr>
      <w:r w:rsidRPr="00107F88">
        <w:rPr>
          <w:rFonts w:eastAsia="Calibri"/>
          <w:b/>
          <w:bCs/>
        </w:rPr>
        <w:t xml:space="preserve">15. WYMAGANIA DOTYCZĄCE ZABEZPIECZENIA NALEŻYTEGO WYKONANIA UMOWY – </w:t>
      </w:r>
      <w:r w:rsidRPr="00107F88">
        <w:rPr>
          <w:rFonts w:eastAsia="Calibri"/>
          <w:bCs/>
        </w:rPr>
        <w:t>Zamawiający będzie żądać od Wykonawcy, którego oferta została wybrana jako najkorzystniejsza, wniesienia zabezpieczenia należyt</w:t>
      </w:r>
      <w:r w:rsidR="0015250D">
        <w:rPr>
          <w:rFonts w:eastAsia="Calibri"/>
          <w:bCs/>
        </w:rPr>
        <w:t>ego wykonania umowy o wartości 3</w:t>
      </w:r>
      <w:r w:rsidRPr="00107F88">
        <w:rPr>
          <w:rFonts w:eastAsia="Calibri"/>
          <w:bCs/>
        </w:rPr>
        <w:t xml:space="preserve"> % ceny ofertowej brutto.</w:t>
      </w:r>
    </w:p>
    <w:p w:rsidR="003A1D2F" w:rsidRDefault="003A1D2F" w:rsidP="003A1D2F">
      <w:pPr>
        <w:tabs>
          <w:tab w:val="left" w:pos="426"/>
        </w:tabs>
        <w:autoSpaceDE w:val="0"/>
        <w:autoSpaceDN w:val="0"/>
        <w:adjustRightInd w:val="0"/>
        <w:jc w:val="both"/>
        <w:rPr>
          <w:rFonts w:eastAsia="Calibri"/>
          <w:bCs/>
        </w:rPr>
      </w:pPr>
    </w:p>
    <w:p w:rsidR="00434A2E" w:rsidRPr="00107F88" w:rsidRDefault="00434A2E" w:rsidP="00746FD2">
      <w:pPr>
        <w:tabs>
          <w:tab w:val="left" w:pos="426"/>
        </w:tabs>
        <w:autoSpaceDE w:val="0"/>
        <w:autoSpaceDN w:val="0"/>
        <w:adjustRightInd w:val="0"/>
        <w:ind w:left="284" w:hanging="284"/>
        <w:jc w:val="both"/>
        <w:rPr>
          <w:rFonts w:eastAsia="Calibri"/>
          <w:bCs/>
        </w:rPr>
      </w:pPr>
      <w:r w:rsidRPr="00107F88">
        <w:rPr>
          <w:rFonts w:eastAsia="Calibri"/>
          <w:bCs/>
        </w:rPr>
        <w:t>Zabezpieczenie należytego wykonania umowy może być wniesione w następujących formach:</w:t>
      </w:r>
    </w:p>
    <w:p w:rsidR="00434A2E" w:rsidRPr="00107F88" w:rsidRDefault="00434A2E" w:rsidP="00746FD2">
      <w:pPr>
        <w:numPr>
          <w:ilvl w:val="0"/>
          <w:numId w:val="45"/>
        </w:numPr>
        <w:tabs>
          <w:tab w:val="left" w:pos="426"/>
        </w:tabs>
        <w:autoSpaceDE w:val="0"/>
        <w:autoSpaceDN w:val="0"/>
        <w:adjustRightInd w:val="0"/>
        <w:jc w:val="both"/>
        <w:rPr>
          <w:rFonts w:eastAsia="Calibri"/>
          <w:bCs/>
        </w:rPr>
      </w:pPr>
      <w:r w:rsidRPr="00107F88">
        <w:rPr>
          <w:rFonts w:eastAsia="Calibri"/>
          <w:bCs/>
        </w:rPr>
        <w:t>w pieniądzu,</w:t>
      </w:r>
    </w:p>
    <w:p w:rsidR="00434A2E" w:rsidRPr="00107F88" w:rsidRDefault="00434A2E" w:rsidP="00746FD2">
      <w:pPr>
        <w:numPr>
          <w:ilvl w:val="0"/>
          <w:numId w:val="45"/>
        </w:numPr>
        <w:tabs>
          <w:tab w:val="left" w:pos="426"/>
        </w:tabs>
        <w:autoSpaceDE w:val="0"/>
        <w:autoSpaceDN w:val="0"/>
        <w:adjustRightInd w:val="0"/>
        <w:jc w:val="both"/>
        <w:rPr>
          <w:rFonts w:eastAsia="Calibri"/>
          <w:bCs/>
        </w:rPr>
      </w:pPr>
      <w:r w:rsidRPr="00107F88">
        <w:rPr>
          <w:rFonts w:eastAsia="Calibri"/>
          <w:bCs/>
        </w:rPr>
        <w:t>poręczeniach bankowych lub poręczeniach spółdzielczej kasy oszczędnościowo-kredytowej, z tym że zobowiązanie kasy jest zawsze zobowiązaniem pieniężnym</w:t>
      </w:r>
    </w:p>
    <w:p w:rsidR="00434A2E" w:rsidRPr="00107F88" w:rsidRDefault="00434A2E" w:rsidP="00746FD2">
      <w:pPr>
        <w:numPr>
          <w:ilvl w:val="0"/>
          <w:numId w:val="45"/>
        </w:numPr>
        <w:tabs>
          <w:tab w:val="left" w:pos="426"/>
        </w:tabs>
        <w:autoSpaceDE w:val="0"/>
        <w:autoSpaceDN w:val="0"/>
        <w:adjustRightInd w:val="0"/>
        <w:jc w:val="both"/>
        <w:rPr>
          <w:rFonts w:eastAsia="Calibri"/>
          <w:bCs/>
        </w:rPr>
      </w:pPr>
      <w:r w:rsidRPr="00107F88">
        <w:rPr>
          <w:rFonts w:eastAsia="Calibri"/>
          <w:bCs/>
        </w:rPr>
        <w:t>gwarancjach bankowych</w:t>
      </w:r>
    </w:p>
    <w:p w:rsidR="00434A2E" w:rsidRPr="00107F88" w:rsidRDefault="00434A2E" w:rsidP="00746FD2">
      <w:pPr>
        <w:numPr>
          <w:ilvl w:val="0"/>
          <w:numId w:val="45"/>
        </w:numPr>
        <w:tabs>
          <w:tab w:val="left" w:pos="426"/>
        </w:tabs>
        <w:autoSpaceDE w:val="0"/>
        <w:autoSpaceDN w:val="0"/>
        <w:adjustRightInd w:val="0"/>
        <w:jc w:val="both"/>
        <w:rPr>
          <w:rFonts w:eastAsia="Calibri"/>
          <w:bCs/>
        </w:rPr>
      </w:pPr>
      <w:r w:rsidRPr="00107F88">
        <w:rPr>
          <w:rFonts w:eastAsia="Calibri"/>
          <w:bCs/>
        </w:rPr>
        <w:t>gwarancjach ubezpieczeniowych.</w:t>
      </w:r>
    </w:p>
    <w:p w:rsidR="00434A2E" w:rsidRPr="00107F88" w:rsidRDefault="00434A2E" w:rsidP="00746FD2">
      <w:pPr>
        <w:numPr>
          <w:ilvl w:val="0"/>
          <w:numId w:val="45"/>
        </w:numPr>
        <w:tabs>
          <w:tab w:val="left" w:pos="426"/>
        </w:tabs>
        <w:autoSpaceDE w:val="0"/>
        <w:autoSpaceDN w:val="0"/>
        <w:adjustRightInd w:val="0"/>
        <w:jc w:val="both"/>
        <w:rPr>
          <w:rFonts w:eastAsia="Calibri"/>
          <w:bCs/>
        </w:rPr>
      </w:pPr>
      <w:r w:rsidRPr="00107F88">
        <w:rPr>
          <w:rFonts w:eastAsia="Calibri"/>
          <w:bCs/>
        </w:rPr>
        <w:t>w poręczeniach udzielanych przez podmioty, o których mowa w art. 6b ust. 5 pkt. 2 ustawy z dnia 9 listopada 2000 r. o utworzeniu Polskiej Agencji Rozwoju Przedsiębiorczości.</w:t>
      </w:r>
    </w:p>
    <w:p w:rsidR="00434A2E" w:rsidRPr="00107F88" w:rsidRDefault="00434A2E" w:rsidP="00746FD2">
      <w:pPr>
        <w:tabs>
          <w:tab w:val="left" w:pos="426"/>
        </w:tabs>
        <w:autoSpaceDE w:val="0"/>
        <w:autoSpaceDN w:val="0"/>
        <w:adjustRightInd w:val="0"/>
        <w:ind w:left="284" w:hanging="284"/>
        <w:jc w:val="both"/>
        <w:rPr>
          <w:color w:val="000000"/>
        </w:rPr>
      </w:pPr>
      <w:r w:rsidRPr="00107F88">
        <w:rPr>
          <w:rFonts w:eastAsia="Calibri"/>
          <w:bCs/>
        </w:rPr>
        <w:t> </w:t>
      </w:r>
      <w:r w:rsidRPr="00107F88">
        <w:rPr>
          <w:color w:val="000000"/>
        </w:rPr>
        <w:t xml:space="preserve">Zabezpieczenie należytego wykonania umowy będzie zwrócone Wykonawcy </w:t>
      </w:r>
      <w:r w:rsidRPr="00107F88">
        <w:rPr>
          <w:color w:val="000000"/>
        </w:rPr>
        <w:br/>
        <w:t>w terminach i wysokościach jak niżej:</w:t>
      </w:r>
    </w:p>
    <w:p w:rsidR="00434A2E" w:rsidRPr="00107F88" w:rsidRDefault="00434A2E" w:rsidP="00746FD2">
      <w:pPr>
        <w:autoSpaceDE w:val="0"/>
        <w:autoSpaceDN w:val="0"/>
        <w:adjustRightInd w:val="0"/>
        <w:jc w:val="both"/>
        <w:rPr>
          <w:color w:val="000000"/>
        </w:rPr>
      </w:pPr>
      <w:r w:rsidRPr="00107F88">
        <w:rPr>
          <w:color w:val="000000"/>
        </w:rPr>
        <w:t>a)</w:t>
      </w:r>
      <w:r w:rsidRPr="00107F88">
        <w:rPr>
          <w:color w:val="000000"/>
        </w:rPr>
        <w:tab/>
      </w:r>
      <w:r w:rsidRPr="00107F88">
        <w:rPr>
          <w:b/>
          <w:color w:val="000000"/>
        </w:rPr>
        <w:t>70%</w:t>
      </w:r>
      <w:r w:rsidRPr="00107F88">
        <w:rPr>
          <w:color w:val="000000"/>
        </w:rPr>
        <w:t xml:space="preserve"> kwoty zabezpieczenia w terminie </w:t>
      </w:r>
      <w:r w:rsidRPr="00107F88">
        <w:rPr>
          <w:b/>
          <w:color w:val="000000"/>
        </w:rPr>
        <w:t>30 dni</w:t>
      </w:r>
      <w:r w:rsidRPr="00107F88">
        <w:rPr>
          <w:color w:val="000000"/>
        </w:rPr>
        <w:t xml:space="preserve"> po ostatecznym odbiorze robót,</w:t>
      </w:r>
    </w:p>
    <w:p w:rsidR="00434A2E" w:rsidRPr="00107F88" w:rsidRDefault="00434A2E" w:rsidP="00746FD2">
      <w:pPr>
        <w:autoSpaceDE w:val="0"/>
        <w:autoSpaceDN w:val="0"/>
        <w:adjustRightInd w:val="0"/>
        <w:jc w:val="both"/>
        <w:rPr>
          <w:color w:val="000000"/>
        </w:rPr>
      </w:pPr>
      <w:r w:rsidRPr="00107F88">
        <w:rPr>
          <w:color w:val="000000"/>
        </w:rPr>
        <w:t>b)</w:t>
      </w:r>
      <w:r w:rsidRPr="00107F88">
        <w:rPr>
          <w:color w:val="000000"/>
        </w:rPr>
        <w:tab/>
      </w:r>
      <w:r w:rsidRPr="00107F88">
        <w:rPr>
          <w:b/>
          <w:color w:val="000000"/>
        </w:rPr>
        <w:t>30%</w:t>
      </w:r>
      <w:r w:rsidRPr="00107F88">
        <w:rPr>
          <w:color w:val="000000"/>
        </w:rPr>
        <w:t xml:space="preserve"> kwoty zabezpieczenia w terminie </w:t>
      </w:r>
      <w:r w:rsidRPr="00107F88">
        <w:rPr>
          <w:b/>
          <w:color w:val="000000"/>
        </w:rPr>
        <w:t>14 dni</w:t>
      </w:r>
      <w:r w:rsidRPr="00107F88">
        <w:rPr>
          <w:color w:val="000000"/>
        </w:rPr>
        <w:t xml:space="preserve"> od daty upłynięcia okresu </w:t>
      </w:r>
      <w:r w:rsidRPr="00107F88">
        <w:rPr>
          <w:iCs/>
          <w:color w:val="000000"/>
        </w:rPr>
        <w:t>rękojmi.</w:t>
      </w:r>
    </w:p>
    <w:p w:rsidR="00746FD2" w:rsidRDefault="00746FD2" w:rsidP="00434A2E">
      <w:pPr>
        <w:autoSpaceDE w:val="0"/>
        <w:autoSpaceDN w:val="0"/>
        <w:adjustRightInd w:val="0"/>
        <w:spacing w:line="360" w:lineRule="auto"/>
        <w:ind w:left="284" w:hanging="284"/>
        <w:jc w:val="both"/>
        <w:rPr>
          <w:rFonts w:eastAsia="Calibri"/>
          <w:b/>
          <w:bCs/>
        </w:rPr>
      </w:pPr>
    </w:p>
    <w:p w:rsidR="00434A2E" w:rsidRPr="00107F88" w:rsidRDefault="00434A2E" w:rsidP="00434A2E">
      <w:pPr>
        <w:autoSpaceDE w:val="0"/>
        <w:autoSpaceDN w:val="0"/>
        <w:adjustRightInd w:val="0"/>
        <w:spacing w:line="360" w:lineRule="auto"/>
        <w:ind w:left="284" w:hanging="284"/>
        <w:jc w:val="both"/>
        <w:rPr>
          <w:rFonts w:eastAsia="Calibri"/>
          <w:b/>
          <w:bCs/>
        </w:rPr>
      </w:pPr>
      <w:r w:rsidRPr="00107F88">
        <w:rPr>
          <w:rFonts w:eastAsia="Calibri"/>
          <w:b/>
          <w:bCs/>
        </w:rPr>
        <w:lastRenderedPageBreak/>
        <w:t>16. WARUNKI UMOWY</w:t>
      </w:r>
    </w:p>
    <w:p w:rsidR="00434A2E" w:rsidRPr="00107F88" w:rsidRDefault="00434A2E" w:rsidP="00746FD2">
      <w:pPr>
        <w:autoSpaceDE w:val="0"/>
        <w:autoSpaceDN w:val="0"/>
        <w:adjustRightInd w:val="0"/>
        <w:ind w:left="284"/>
        <w:jc w:val="both"/>
        <w:rPr>
          <w:rFonts w:eastAsia="Calibri"/>
          <w:bCs/>
        </w:rPr>
      </w:pPr>
      <w:r w:rsidRPr="00107F88">
        <w:rPr>
          <w:rFonts w:eastAsia="Calibri"/>
          <w:bCs/>
        </w:rPr>
        <w:t>1) Wszelkie postanowienia zawiera projekt umowy stanowiący załącznik nr 9 do SIWZ.</w:t>
      </w:r>
    </w:p>
    <w:p w:rsidR="00434A2E" w:rsidRPr="00107F88" w:rsidRDefault="00434A2E" w:rsidP="00746FD2">
      <w:pPr>
        <w:autoSpaceDE w:val="0"/>
        <w:autoSpaceDN w:val="0"/>
        <w:adjustRightInd w:val="0"/>
        <w:ind w:left="284"/>
        <w:jc w:val="both"/>
        <w:rPr>
          <w:rFonts w:eastAsia="Calibri"/>
          <w:bCs/>
        </w:rPr>
      </w:pPr>
      <w:r w:rsidRPr="00107F88">
        <w:rPr>
          <w:rFonts w:eastAsia="Calibri"/>
          <w:bCs/>
        </w:rPr>
        <w:t>2) Umowa zostanie zawarta na podstawie złożonej oferty wykonawcy.</w:t>
      </w:r>
    </w:p>
    <w:p w:rsidR="00746FD2" w:rsidRDefault="00746FD2" w:rsidP="00434A2E">
      <w:pPr>
        <w:autoSpaceDE w:val="0"/>
        <w:autoSpaceDN w:val="0"/>
        <w:adjustRightInd w:val="0"/>
        <w:spacing w:line="360" w:lineRule="auto"/>
        <w:ind w:left="284" w:hanging="284"/>
        <w:jc w:val="both"/>
        <w:rPr>
          <w:rFonts w:eastAsia="Calibri"/>
          <w:b/>
          <w:bCs/>
        </w:rPr>
      </w:pPr>
    </w:p>
    <w:p w:rsidR="00434A2E" w:rsidRPr="00107F88" w:rsidRDefault="00434A2E" w:rsidP="00434A2E">
      <w:pPr>
        <w:autoSpaceDE w:val="0"/>
        <w:autoSpaceDN w:val="0"/>
        <w:adjustRightInd w:val="0"/>
        <w:spacing w:line="360" w:lineRule="auto"/>
        <w:ind w:left="284" w:hanging="284"/>
        <w:jc w:val="both"/>
        <w:rPr>
          <w:rFonts w:eastAsia="Calibri"/>
          <w:b/>
          <w:bCs/>
        </w:rPr>
      </w:pPr>
      <w:r w:rsidRPr="00107F88">
        <w:rPr>
          <w:rFonts w:eastAsia="Calibri"/>
          <w:b/>
          <w:bCs/>
        </w:rPr>
        <w:t>17. POUCZENIE O ŚRODKACH OCHRONY PRAWNEJ</w:t>
      </w:r>
    </w:p>
    <w:p w:rsidR="00434A2E" w:rsidRPr="00107F88" w:rsidRDefault="00434A2E" w:rsidP="00746FD2">
      <w:pPr>
        <w:autoSpaceDE w:val="0"/>
        <w:autoSpaceDN w:val="0"/>
        <w:adjustRightInd w:val="0"/>
        <w:ind w:left="284"/>
        <w:jc w:val="both"/>
        <w:rPr>
          <w:rFonts w:eastAsia="Calibri"/>
          <w:bCs/>
        </w:rPr>
      </w:pPr>
      <w:r w:rsidRPr="00107F88">
        <w:rPr>
          <w:rFonts w:eastAsia="Calibri"/>
          <w:bCs/>
        </w:rPr>
        <w:t>1) Wykonawcom, a także innym osobom, jeżeli ich interes prawny w uzyskaniu zamówienia doznał lub może doznać uszczerbku w wyniku naruszenia przez zamawiającego przepisów ustawy, przysługują środki ochrony prawnej określone w dziale VI ustawy Prawo zamówień publicznych.</w:t>
      </w:r>
    </w:p>
    <w:p w:rsidR="00440A0A" w:rsidRDefault="00440A0A" w:rsidP="00434A2E">
      <w:pPr>
        <w:autoSpaceDE w:val="0"/>
        <w:autoSpaceDN w:val="0"/>
        <w:adjustRightInd w:val="0"/>
        <w:spacing w:line="360" w:lineRule="auto"/>
        <w:ind w:left="284" w:hanging="284"/>
        <w:jc w:val="both"/>
        <w:rPr>
          <w:rFonts w:eastAsia="Calibri"/>
          <w:b/>
          <w:bCs/>
        </w:rPr>
      </w:pPr>
    </w:p>
    <w:p w:rsidR="00434A2E" w:rsidRPr="00107F88" w:rsidRDefault="00434A2E" w:rsidP="00434A2E">
      <w:pPr>
        <w:autoSpaceDE w:val="0"/>
        <w:autoSpaceDN w:val="0"/>
        <w:adjustRightInd w:val="0"/>
        <w:spacing w:line="360" w:lineRule="auto"/>
        <w:ind w:left="284" w:hanging="284"/>
        <w:jc w:val="both"/>
        <w:rPr>
          <w:rFonts w:eastAsia="Calibri"/>
          <w:b/>
          <w:bCs/>
        </w:rPr>
      </w:pPr>
      <w:r w:rsidRPr="00107F88">
        <w:rPr>
          <w:rFonts w:eastAsia="Calibri"/>
          <w:b/>
          <w:bCs/>
        </w:rPr>
        <w:t>18. INFORMACJE DODATKOWE</w:t>
      </w:r>
    </w:p>
    <w:p w:rsidR="00434A2E" w:rsidRPr="00107F88" w:rsidRDefault="00434A2E" w:rsidP="00746FD2">
      <w:pPr>
        <w:pStyle w:val="Tekstpodstawowy"/>
        <w:tabs>
          <w:tab w:val="left" w:pos="3010"/>
        </w:tabs>
        <w:jc w:val="both"/>
        <w:rPr>
          <w:rFonts w:ascii="Times New Roman" w:hAnsi="Times New Roman"/>
          <w:sz w:val="24"/>
          <w:szCs w:val="24"/>
        </w:rPr>
      </w:pPr>
      <w:r w:rsidRPr="00107F88">
        <w:rPr>
          <w:rFonts w:ascii="Times New Roman" w:hAnsi="Times New Roman"/>
          <w:sz w:val="24"/>
          <w:szCs w:val="24"/>
        </w:rPr>
        <w:t>18.1. Zamawiający przewiduje możliwość istotnych zmian postanowień zawartej umowy w przypadku gdy  termin realizacji ulegnie zmianie z przyczyn leżących po stronie Zamawiającego lub nastąpi zmiana ustawowej stawki VAT.</w:t>
      </w:r>
    </w:p>
    <w:p w:rsidR="00746FD2" w:rsidRPr="007B114C" w:rsidRDefault="00434A2E" w:rsidP="007B114C">
      <w:pPr>
        <w:pStyle w:val="Tekstpodstawowy"/>
        <w:tabs>
          <w:tab w:val="left" w:pos="3010"/>
        </w:tabs>
        <w:ind w:left="539" w:hanging="539"/>
        <w:jc w:val="both"/>
        <w:rPr>
          <w:rFonts w:ascii="Times New Roman" w:hAnsi="Times New Roman"/>
          <w:sz w:val="24"/>
          <w:szCs w:val="24"/>
        </w:rPr>
      </w:pPr>
      <w:r w:rsidRPr="00107F88">
        <w:rPr>
          <w:rFonts w:ascii="Times New Roman" w:hAnsi="Times New Roman"/>
          <w:sz w:val="24"/>
          <w:szCs w:val="24"/>
        </w:rPr>
        <w:t>18.2. Zmiana jak w pkt 18.1 wymaga formy aneksu d</w:t>
      </w:r>
      <w:r w:rsidR="003635C3" w:rsidRPr="00107F88">
        <w:rPr>
          <w:rFonts w:ascii="Times New Roman" w:hAnsi="Times New Roman"/>
          <w:sz w:val="24"/>
          <w:szCs w:val="24"/>
        </w:rPr>
        <w:t>o umowy z Wykonawcą</w:t>
      </w:r>
    </w:p>
    <w:p w:rsidR="003A1D2F" w:rsidRDefault="003A1D2F" w:rsidP="003A1D2F">
      <w:pPr>
        <w:tabs>
          <w:tab w:val="left" w:pos="3010"/>
        </w:tabs>
        <w:spacing w:line="360" w:lineRule="auto"/>
        <w:jc w:val="both"/>
        <w:rPr>
          <w:b/>
          <w:bCs/>
        </w:rPr>
      </w:pPr>
    </w:p>
    <w:p w:rsidR="003A1D2F" w:rsidRDefault="00434A2E" w:rsidP="003A1D2F">
      <w:pPr>
        <w:tabs>
          <w:tab w:val="left" w:pos="3010"/>
        </w:tabs>
        <w:spacing w:line="360" w:lineRule="auto"/>
        <w:jc w:val="both"/>
        <w:rPr>
          <w:b/>
          <w:bCs/>
        </w:rPr>
      </w:pPr>
      <w:r w:rsidRPr="00107F88">
        <w:rPr>
          <w:b/>
          <w:bCs/>
        </w:rPr>
        <w:t>19. ZAŁĄCZNIKI DO SPECYFIKACJI</w:t>
      </w:r>
    </w:p>
    <w:p w:rsidR="00434A2E" w:rsidRPr="003A1D2F" w:rsidRDefault="00434A2E" w:rsidP="003A1D2F">
      <w:pPr>
        <w:tabs>
          <w:tab w:val="left" w:pos="3010"/>
        </w:tabs>
        <w:jc w:val="both"/>
        <w:rPr>
          <w:b/>
          <w:bCs/>
        </w:rPr>
      </w:pPr>
      <w:r w:rsidRPr="00107F88">
        <w:t>Wymienione poniżej załączniki stanowią integralną część specyfikacji istotnych warunków</w:t>
      </w:r>
    </w:p>
    <w:p w:rsidR="00434A2E" w:rsidRPr="00107F88" w:rsidRDefault="00434A2E" w:rsidP="003A1D2F">
      <w:pPr>
        <w:tabs>
          <w:tab w:val="left" w:pos="3010"/>
        </w:tabs>
        <w:ind w:left="284"/>
        <w:jc w:val="both"/>
      </w:pPr>
      <w:r w:rsidRPr="00107F88">
        <w:t>zamówienia:</w:t>
      </w:r>
    </w:p>
    <w:p w:rsidR="00434A2E" w:rsidRPr="00107F88" w:rsidRDefault="00434A2E" w:rsidP="00746FD2">
      <w:pPr>
        <w:tabs>
          <w:tab w:val="left" w:pos="3010"/>
        </w:tabs>
        <w:ind w:left="284"/>
        <w:jc w:val="both"/>
      </w:pPr>
      <w:r w:rsidRPr="00107F88">
        <w:t>1) Warunki techniczne wykonania zamówienia – zał. nr 1</w:t>
      </w:r>
    </w:p>
    <w:p w:rsidR="00434A2E" w:rsidRPr="00107F88" w:rsidRDefault="00434A2E" w:rsidP="00746FD2">
      <w:pPr>
        <w:tabs>
          <w:tab w:val="left" w:pos="3010"/>
        </w:tabs>
        <w:ind w:left="284"/>
        <w:jc w:val="both"/>
      </w:pPr>
      <w:r w:rsidRPr="00107F88">
        <w:t>2) Wzór oferty – zał. nr 2</w:t>
      </w:r>
    </w:p>
    <w:p w:rsidR="00434A2E" w:rsidRPr="00107F88" w:rsidRDefault="00434A2E" w:rsidP="00746FD2">
      <w:pPr>
        <w:tabs>
          <w:tab w:val="left" w:pos="3010"/>
        </w:tabs>
        <w:ind w:left="284"/>
        <w:jc w:val="both"/>
      </w:pPr>
      <w:r w:rsidRPr="00107F88">
        <w:t>3) Wzór oświadczenia - zał. nr 3</w:t>
      </w:r>
    </w:p>
    <w:p w:rsidR="00434A2E" w:rsidRPr="00107F88" w:rsidRDefault="00434A2E" w:rsidP="00746FD2">
      <w:pPr>
        <w:tabs>
          <w:tab w:val="left" w:pos="3010"/>
        </w:tabs>
        <w:ind w:left="284"/>
        <w:jc w:val="both"/>
      </w:pPr>
      <w:r w:rsidRPr="00107F88">
        <w:t>4) Wzór oświadczenia - zał. nr 4</w:t>
      </w:r>
    </w:p>
    <w:p w:rsidR="00434A2E" w:rsidRPr="00107F88" w:rsidRDefault="00434A2E" w:rsidP="00746FD2">
      <w:pPr>
        <w:tabs>
          <w:tab w:val="left" w:pos="3010"/>
        </w:tabs>
        <w:ind w:left="284"/>
        <w:jc w:val="both"/>
      </w:pPr>
      <w:r w:rsidRPr="00107F88">
        <w:t xml:space="preserve">5) </w:t>
      </w:r>
      <w:r w:rsidRPr="00107F88">
        <w:rPr>
          <w:bCs/>
          <w:iCs/>
        </w:rPr>
        <w:t>Wykaz wykonanych usług – zał. nr 5</w:t>
      </w:r>
    </w:p>
    <w:p w:rsidR="00434A2E" w:rsidRPr="00107F88" w:rsidRDefault="00434A2E" w:rsidP="00746FD2">
      <w:pPr>
        <w:tabs>
          <w:tab w:val="left" w:pos="3010"/>
        </w:tabs>
        <w:ind w:left="284"/>
        <w:jc w:val="both"/>
      </w:pPr>
      <w:r w:rsidRPr="00107F88">
        <w:t>6) Wykaz osób – zał. nr 6.</w:t>
      </w:r>
    </w:p>
    <w:p w:rsidR="00434A2E" w:rsidRPr="00107F88" w:rsidRDefault="00434A2E" w:rsidP="00746FD2">
      <w:pPr>
        <w:tabs>
          <w:tab w:val="left" w:pos="3010"/>
        </w:tabs>
        <w:ind w:left="284"/>
        <w:jc w:val="both"/>
      </w:pPr>
      <w:r w:rsidRPr="00107F88">
        <w:t xml:space="preserve">7) Oświadczenie </w:t>
      </w:r>
      <w:r w:rsidR="00E916D9" w:rsidRPr="00107F88">
        <w:t xml:space="preserve">o </w:t>
      </w:r>
      <w:r w:rsidRPr="00107F88">
        <w:t xml:space="preserve">grupie kapitałowej – zał. nr 7. </w:t>
      </w:r>
    </w:p>
    <w:p w:rsidR="00434A2E" w:rsidRPr="00107F88" w:rsidRDefault="00434A2E" w:rsidP="00746FD2">
      <w:pPr>
        <w:tabs>
          <w:tab w:val="left" w:pos="3010"/>
        </w:tabs>
        <w:ind w:left="284"/>
        <w:jc w:val="both"/>
      </w:pPr>
      <w:r w:rsidRPr="00107F88">
        <w:t>8) Wykaz części zamówienia dla podwykonawców – zał. nr 8</w:t>
      </w:r>
    </w:p>
    <w:p w:rsidR="00434A2E" w:rsidRPr="00D813C5" w:rsidRDefault="00D813C5" w:rsidP="00D813C5">
      <w:pPr>
        <w:tabs>
          <w:tab w:val="left" w:pos="3010"/>
        </w:tabs>
        <w:ind w:left="284"/>
        <w:jc w:val="both"/>
      </w:pPr>
      <w:r>
        <w:t xml:space="preserve">9)  Projekt umowy – zał. </w:t>
      </w:r>
      <w:r w:rsidR="007A1779">
        <w:t>n</w:t>
      </w:r>
      <w:r>
        <w:t>r</w:t>
      </w:r>
      <w:r w:rsidR="007A1779">
        <w:t xml:space="preserve"> 9</w:t>
      </w:r>
    </w:p>
    <w:sectPr w:rsidR="00434A2E" w:rsidRPr="00D813C5" w:rsidSect="005B3EAA">
      <w:headerReference w:type="default" r:id="rId14"/>
      <w:footerReference w:type="even"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037" w:rsidRDefault="00D71037">
      <w:r>
        <w:separator/>
      </w:r>
    </w:p>
  </w:endnote>
  <w:endnote w:type="continuationSeparator" w:id="0">
    <w:p w:rsidR="00D71037" w:rsidRDefault="00D7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20000287" w:usb1="00000000"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3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E7" w:rsidRDefault="004921C8">
    <w:pPr>
      <w:pStyle w:val="Stopka"/>
      <w:framePr w:wrap="around" w:vAnchor="text" w:hAnchor="margin" w:xAlign="right" w:y="1"/>
      <w:rPr>
        <w:rStyle w:val="Numerstrony"/>
      </w:rPr>
    </w:pPr>
    <w:r>
      <w:rPr>
        <w:rStyle w:val="Numerstrony"/>
      </w:rPr>
      <w:fldChar w:fldCharType="begin"/>
    </w:r>
    <w:r w:rsidR="00E040E7">
      <w:rPr>
        <w:rStyle w:val="Numerstrony"/>
      </w:rPr>
      <w:instrText xml:space="preserve">PAGE  </w:instrText>
    </w:r>
    <w:r>
      <w:rPr>
        <w:rStyle w:val="Numerstrony"/>
      </w:rPr>
      <w:fldChar w:fldCharType="end"/>
    </w:r>
  </w:p>
  <w:p w:rsidR="00E040E7" w:rsidRDefault="00E040E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E7" w:rsidRDefault="004921C8">
    <w:pPr>
      <w:pStyle w:val="Stopka"/>
      <w:framePr w:wrap="around" w:vAnchor="text" w:hAnchor="margin" w:xAlign="right" w:y="1"/>
      <w:rPr>
        <w:rStyle w:val="Numerstrony"/>
      </w:rPr>
    </w:pPr>
    <w:r>
      <w:rPr>
        <w:rStyle w:val="Numerstrony"/>
      </w:rPr>
      <w:fldChar w:fldCharType="begin"/>
    </w:r>
    <w:r w:rsidR="00E040E7">
      <w:rPr>
        <w:rStyle w:val="Numerstrony"/>
      </w:rPr>
      <w:instrText xml:space="preserve">PAGE  </w:instrText>
    </w:r>
    <w:r>
      <w:rPr>
        <w:rStyle w:val="Numerstrony"/>
      </w:rPr>
      <w:fldChar w:fldCharType="separate"/>
    </w:r>
    <w:r w:rsidR="007713C3">
      <w:rPr>
        <w:rStyle w:val="Numerstrony"/>
        <w:noProof/>
      </w:rPr>
      <w:t>12</w:t>
    </w:r>
    <w:r>
      <w:rPr>
        <w:rStyle w:val="Numerstrony"/>
      </w:rPr>
      <w:fldChar w:fldCharType="end"/>
    </w:r>
  </w:p>
  <w:p w:rsidR="00E040E7" w:rsidRDefault="00E040E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037" w:rsidRDefault="00D71037">
      <w:r>
        <w:separator/>
      </w:r>
    </w:p>
  </w:footnote>
  <w:footnote w:type="continuationSeparator" w:id="0">
    <w:p w:rsidR="00D71037" w:rsidRDefault="00D71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C5" w:rsidRPr="00746FD2" w:rsidRDefault="00D813C5" w:rsidP="00D813C5">
    <w:pPr>
      <w:jc w:val="both"/>
      <w:rPr>
        <w:b/>
        <w:bCs/>
      </w:rPr>
    </w:pPr>
    <w:r w:rsidRPr="00746FD2">
      <w:rPr>
        <w:b/>
      </w:rPr>
      <w:t xml:space="preserve">Zm. </w:t>
    </w:r>
    <w:proofErr w:type="spellStart"/>
    <w:r w:rsidRPr="00746FD2">
      <w:rPr>
        <w:b/>
      </w:rPr>
      <w:t>publ</w:t>
    </w:r>
    <w:proofErr w:type="spellEnd"/>
    <w:r w:rsidRPr="00746FD2">
      <w:rPr>
        <w:b/>
      </w:rPr>
      <w:t xml:space="preserve"> 272.</w:t>
    </w:r>
    <w:r w:rsidR="00E978B3">
      <w:rPr>
        <w:b/>
      </w:rPr>
      <w:t xml:space="preserve"> 1.2016 </w:t>
    </w:r>
  </w:p>
  <w:p w:rsidR="00D813C5" w:rsidRDefault="00D813C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cs="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5"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15:restartNumberingAfterBreak="0">
    <w:nsid w:val="0000001B"/>
    <w:multiLevelType w:val="multilevel"/>
    <w:tmpl w:val="0000001B"/>
    <w:name w:val="WW8Num30"/>
    <w:lvl w:ilvl="0">
      <w:start w:val="1"/>
      <w:numFmt w:val="decimal"/>
      <w:lvlText w:val="%1."/>
      <w:lvlJc w:val="left"/>
      <w:pPr>
        <w:tabs>
          <w:tab w:val="num" w:pos="540"/>
        </w:tabs>
        <w:ind w:left="540" w:hanging="360"/>
      </w:pPr>
      <w:rPr>
        <w:b w:val="0"/>
      </w:rPr>
    </w:lvl>
    <w:lvl w:ilvl="1">
      <w:start w:val="1"/>
      <w:numFmt w:val="decimal"/>
      <w:lvlText w:val="%2)"/>
      <w:lvlJc w:val="left"/>
      <w:pPr>
        <w:tabs>
          <w:tab w:val="num" w:pos="1260"/>
        </w:tabs>
        <w:ind w:left="1260" w:hanging="360"/>
      </w:pPr>
    </w:lvl>
    <w:lvl w:ilvl="2">
      <w:start w:val="2"/>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7"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Times New Roman"/>
        <w:sz w:val="20"/>
        <w:szCs w:val="20"/>
      </w:rPr>
    </w:lvl>
  </w:abstractNum>
  <w:abstractNum w:abstractNumId="8"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9" w15:restartNumberingAfterBreak="0">
    <w:nsid w:val="02AB0521"/>
    <w:multiLevelType w:val="hybridMultilevel"/>
    <w:tmpl w:val="1EC4C094"/>
    <w:lvl w:ilvl="0" w:tplc="0415000F">
      <w:start w:val="1"/>
      <w:numFmt w:val="decimal"/>
      <w:lvlText w:val="%1."/>
      <w:lvlJc w:val="left"/>
      <w:pPr>
        <w:tabs>
          <w:tab w:val="num" w:pos="1080"/>
        </w:tabs>
        <w:ind w:left="1080" w:hanging="720"/>
      </w:pPr>
      <w:rPr>
        <w:rFonts w:hint="default"/>
      </w:rPr>
    </w:lvl>
    <w:lvl w:ilvl="1" w:tplc="8ABCB06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972DD6"/>
    <w:multiLevelType w:val="multilevel"/>
    <w:tmpl w:val="0EF2B4D4"/>
    <w:lvl w:ilvl="0">
      <w:start w:val="3"/>
      <w:numFmt w:val="decimal"/>
      <w:lvlText w:val="%1."/>
      <w:lvlJc w:val="left"/>
      <w:pPr>
        <w:tabs>
          <w:tab w:val="num" w:pos="0"/>
        </w:tabs>
        <w:ind w:left="720" w:hanging="360"/>
      </w:pPr>
      <w:rPr>
        <w:rFonts w:hint="default"/>
      </w:rPr>
    </w:lvl>
    <w:lvl w:ilvl="1">
      <w:start w:val="1"/>
      <w:numFmt w:val="decimal"/>
      <w:isLgl/>
      <w:lvlText w:val="2.%2"/>
      <w:lvlJc w:val="left"/>
      <w:pPr>
        <w:tabs>
          <w:tab w:val="num" w:pos="0"/>
        </w:tabs>
        <w:ind w:left="720" w:hanging="363"/>
      </w:pPr>
      <w:rPr>
        <w:rFonts w:hint="default"/>
      </w:rPr>
    </w:lvl>
    <w:lvl w:ilvl="2">
      <w:start w:val="1"/>
      <w:numFmt w:val="decimalZero"/>
      <w:isLgl/>
      <w:lvlText w:val="%1.%2.%3"/>
      <w:lvlJc w:val="left"/>
      <w:pPr>
        <w:tabs>
          <w:tab w:val="num" w:pos="0"/>
        </w:tabs>
        <w:ind w:left="2062" w:hanging="720"/>
      </w:pPr>
      <w:rPr>
        <w:rFonts w:hint="default"/>
      </w:rPr>
    </w:lvl>
    <w:lvl w:ilvl="3">
      <w:start w:val="1"/>
      <w:numFmt w:val="decimalZero"/>
      <w:isLgl/>
      <w:lvlText w:val="%1.%2.%3.%4"/>
      <w:lvlJc w:val="left"/>
      <w:pPr>
        <w:tabs>
          <w:tab w:val="num" w:pos="0"/>
        </w:tabs>
        <w:ind w:left="2553" w:hanging="720"/>
      </w:pPr>
      <w:rPr>
        <w:rFonts w:hint="default"/>
      </w:rPr>
    </w:lvl>
    <w:lvl w:ilvl="4">
      <w:start w:val="1"/>
      <w:numFmt w:val="decimal"/>
      <w:isLgl/>
      <w:lvlText w:val="%1.%2.%3.%4.%5"/>
      <w:lvlJc w:val="left"/>
      <w:pPr>
        <w:tabs>
          <w:tab w:val="num" w:pos="0"/>
        </w:tabs>
        <w:ind w:left="3404" w:hanging="1080"/>
      </w:pPr>
      <w:rPr>
        <w:rFonts w:hint="default"/>
      </w:rPr>
    </w:lvl>
    <w:lvl w:ilvl="5">
      <w:start w:val="1"/>
      <w:numFmt w:val="decimal"/>
      <w:isLgl/>
      <w:lvlText w:val="%1.%2.%3.%4.%5.%6"/>
      <w:lvlJc w:val="left"/>
      <w:pPr>
        <w:tabs>
          <w:tab w:val="num" w:pos="0"/>
        </w:tabs>
        <w:ind w:left="3895" w:hanging="1080"/>
      </w:pPr>
      <w:rPr>
        <w:rFonts w:hint="default"/>
      </w:rPr>
    </w:lvl>
    <w:lvl w:ilvl="6">
      <w:start w:val="1"/>
      <w:numFmt w:val="decimal"/>
      <w:isLgl/>
      <w:lvlText w:val="%1.%2.%3.%4.%5.%6.%7"/>
      <w:lvlJc w:val="left"/>
      <w:pPr>
        <w:tabs>
          <w:tab w:val="num" w:pos="0"/>
        </w:tabs>
        <w:ind w:left="4746" w:hanging="1440"/>
      </w:pPr>
      <w:rPr>
        <w:rFonts w:hint="default"/>
      </w:rPr>
    </w:lvl>
    <w:lvl w:ilvl="7">
      <w:start w:val="1"/>
      <w:numFmt w:val="decimal"/>
      <w:isLgl/>
      <w:lvlText w:val="%1.%2.%3.%4.%5.%6.%7.%8"/>
      <w:lvlJc w:val="left"/>
      <w:pPr>
        <w:tabs>
          <w:tab w:val="num" w:pos="0"/>
        </w:tabs>
        <w:ind w:left="5237" w:hanging="1440"/>
      </w:pPr>
      <w:rPr>
        <w:rFonts w:hint="default"/>
      </w:rPr>
    </w:lvl>
    <w:lvl w:ilvl="8">
      <w:start w:val="1"/>
      <w:numFmt w:val="decimal"/>
      <w:isLgl/>
      <w:lvlText w:val="%1.%2.%3.%4.%5.%6.%7.%8.%9"/>
      <w:lvlJc w:val="left"/>
      <w:pPr>
        <w:tabs>
          <w:tab w:val="num" w:pos="0"/>
        </w:tabs>
        <w:ind w:left="6088" w:hanging="1800"/>
      </w:pPr>
      <w:rPr>
        <w:rFonts w:hint="default"/>
      </w:rPr>
    </w:lvl>
  </w:abstractNum>
  <w:abstractNum w:abstractNumId="11" w15:restartNumberingAfterBreak="0">
    <w:nsid w:val="05B22B8F"/>
    <w:multiLevelType w:val="hybridMultilevel"/>
    <w:tmpl w:val="DE003E38"/>
    <w:lvl w:ilvl="0" w:tplc="2D14B3D6">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6D830D8"/>
    <w:multiLevelType w:val="hybridMultilevel"/>
    <w:tmpl w:val="68CCD28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BB83166"/>
    <w:multiLevelType w:val="multilevel"/>
    <w:tmpl w:val="A706182E"/>
    <w:lvl w:ilvl="0">
      <w:start w:val="44"/>
      <w:numFmt w:val="bullet"/>
      <w:lvlText w:val="-"/>
      <w:lvlJc w:val="left"/>
      <w:pPr>
        <w:tabs>
          <w:tab w:val="num" w:pos="700"/>
        </w:tabs>
        <w:ind w:left="680" w:hanging="340"/>
      </w:pPr>
      <w:rPr>
        <w:rFonts w:ascii="Times New Roman" w:eastAsia="Times New Roman" w:hAnsi="Times New Roman" w:cs="Times New Roman" w:hint="default"/>
      </w:rPr>
    </w:lvl>
    <w:lvl w:ilvl="1">
      <w:start w:val="1"/>
      <w:numFmt w:val="decimal"/>
      <w:lvlText w:val="%2."/>
      <w:lvlJc w:val="left"/>
      <w:pPr>
        <w:tabs>
          <w:tab w:val="num" w:pos="360"/>
        </w:tabs>
        <w:ind w:left="0" w:firstLine="0"/>
      </w:pPr>
    </w:lvl>
    <w:lvl w:ilvl="2">
      <w:start w:val="1"/>
      <w:numFmt w:val="decimal"/>
      <w:lvlText w:val="%2.%3"/>
      <w:lvlJc w:val="left"/>
      <w:pPr>
        <w:tabs>
          <w:tab w:val="num" w:pos="432"/>
        </w:tabs>
        <w:ind w:left="432" w:hanging="432"/>
      </w:pPr>
      <w:rPr>
        <w:strike w:val="0"/>
        <w:dstrike w:val="0"/>
        <w:u w:val="none"/>
        <w:effect w:val="none"/>
      </w:rPr>
    </w:lvl>
    <w:lvl w:ilvl="3">
      <w:start w:val="1"/>
      <w:numFmt w:val="decimal"/>
      <w:lvlText w:val="%2.%3.%4"/>
      <w:lvlJc w:val="left"/>
      <w:pPr>
        <w:tabs>
          <w:tab w:val="num" w:pos="1620"/>
        </w:tabs>
        <w:ind w:left="900" w:firstLine="0"/>
      </w:pPr>
    </w:lvl>
    <w:lvl w:ilvl="4">
      <w:start w:val="1"/>
      <w:numFmt w:val="lowerLetter"/>
      <w:lvlText w:val="%5)"/>
      <w:lvlJc w:val="left"/>
      <w:pPr>
        <w:tabs>
          <w:tab w:val="num" w:pos="770"/>
        </w:tabs>
        <w:ind w:left="-299" w:firstLine="709"/>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14" w15:restartNumberingAfterBreak="0">
    <w:nsid w:val="0C053A9E"/>
    <w:multiLevelType w:val="multilevel"/>
    <w:tmpl w:val="97E48806"/>
    <w:lvl w:ilvl="0">
      <w:start w:val="4"/>
      <w:numFmt w:val="decimal"/>
      <w:lvlText w:val="%1."/>
      <w:lvlJc w:val="left"/>
      <w:pPr>
        <w:tabs>
          <w:tab w:val="num" w:pos="-1440"/>
        </w:tabs>
        <w:ind w:left="360" w:hanging="360"/>
      </w:pPr>
      <w:rPr>
        <w:rFonts w:hint="default"/>
      </w:rPr>
    </w:lvl>
    <w:lvl w:ilvl="1">
      <w:start w:val="1"/>
      <w:numFmt w:val="decimal"/>
      <w:isLgl/>
      <w:lvlText w:val="%1.%2"/>
      <w:lvlJc w:val="left"/>
      <w:pPr>
        <w:tabs>
          <w:tab w:val="num" w:pos="-1440"/>
        </w:tabs>
        <w:ind w:left="360" w:hanging="360"/>
      </w:pPr>
      <w:rPr>
        <w:rFonts w:hint="default"/>
      </w:rPr>
    </w:lvl>
    <w:lvl w:ilvl="2">
      <w:start w:val="1"/>
      <w:numFmt w:val="decimalZero"/>
      <w:isLgl/>
      <w:lvlText w:val="%1.%2.%3"/>
      <w:lvlJc w:val="left"/>
      <w:pPr>
        <w:tabs>
          <w:tab w:val="num" w:pos="-1440"/>
        </w:tabs>
        <w:ind w:left="720" w:hanging="720"/>
      </w:pPr>
      <w:rPr>
        <w:rFonts w:hint="default"/>
      </w:rPr>
    </w:lvl>
    <w:lvl w:ilvl="3">
      <w:start w:val="1"/>
      <w:numFmt w:val="decimalZero"/>
      <w:isLgl/>
      <w:lvlText w:val="%1.%2.%3.%4"/>
      <w:lvlJc w:val="left"/>
      <w:pPr>
        <w:tabs>
          <w:tab w:val="num" w:pos="-1440"/>
        </w:tabs>
        <w:ind w:left="720" w:hanging="720"/>
      </w:pPr>
      <w:rPr>
        <w:rFonts w:hint="default"/>
      </w:rPr>
    </w:lvl>
    <w:lvl w:ilvl="4">
      <w:start w:val="1"/>
      <w:numFmt w:val="decimal"/>
      <w:isLgl/>
      <w:lvlText w:val="%1.%2.%3.%4.%5"/>
      <w:lvlJc w:val="left"/>
      <w:pPr>
        <w:tabs>
          <w:tab w:val="num" w:pos="-1440"/>
        </w:tabs>
        <w:ind w:left="1080" w:hanging="1080"/>
      </w:pPr>
      <w:rPr>
        <w:rFonts w:hint="default"/>
      </w:rPr>
    </w:lvl>
    <w:lvl w:ilvl="5">
      <w:start w:val="1"/>
      <w:numFmt w:val="decimal"/>
      <w:isLgl/>
      <w:lvlText w:val="%1.%2.%3.%4.%5.%6"/>
      <w:lvlJc w:val="left"/>
      <w:pPr>
        <w:tabs>
          <w:tab w:val="num" w:pos="-144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800" w:hanging="1800"/>
      </w:pPr>
      <w:rPr>
        <w:rFonts w:hint="default"/>
      </w:rPr>
    </w:lvl>
  </w:abstractNum>
  <w:abstractNum w:abstractNumId="15" w15:restartNumberingAfterBreak="0">
    <w:nsid w:val="13375D1D"/>
    <w:multiLevelType w:val="multilevel"/>
    <w:tmpl w:val="F5F08560"/>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6" w15:restartNumberingAfterBreak="0">
    <w:nsid w:val="13B1230D"/>
    <w:multiLevelType w:val="hybridMultilevel"/>
    <w:tmpl w:val="2D8CC1A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4970732"/>
    <w:multiLevelType w:val="multilevel"/>
    <w:tmpl w:val="38FEBAB2"/>
    <w:lvl w:ilvl="0">
      <w:start w:val="12"/>
      <w:numFmt w:val="decimal"/>
      <w:lvlText w:val="%1"/>
      <w:lvlJc w:val="left"/>
      <w:pPr>
        <w:tabs>
          <w:tab w:val="num" w:pos="420"/>
        </w:tabs>
        <w:ind w:left="420" w:hanging="420"/>
      </w:pPr>
      <w:rPr>
        <w:rFonts w:ascii="Times New Roman" w:hAnsi="Times New Roman" w:cs="Times New Roman" w:hint="default"/>
        <w:sz w:val="24"/>
      </w:rPr>
    </w:lvl>
    <w:lvl w:ilvl="1">
      <w:start w:val="2"/>
      <w:numFmt w:val="decimal"/>
      <w:lvlText w:val="%1.%2"/>
      <w:lvlJc w:val="left"/>
      <w:pPr>
        <w:tabs>
          <w:tab w:val="num" w:pos="846"/>
        </w:tabs>
        <w:ind w:left="846" w:hanging="420"/>
      </w:pPr>
      <w:rPr>
        <w:rFonts w:ascii="Tahoma" w:hAnsi="Tahoma" w:cs="Tahoma" w:hint="default"/>
        <w:sz w:val="20"/>
        <w:szCs w:val="20"/>
      </w:rPr>
    </w:lvl>
    <w:lvl w:ilvl="2">
      <w:start w:val="1"/>
      <w:numFmt w:val="decimal"/>
      <w:lvlText w:val="%1.%2.%3"/>
      <w:lvlJc w:val="left"/>
      <w:pPr>
        <w:tabs>
          <w:tab w:val="num" w:pos="1572"/>
        </w:tabs>
        <w:ind w:left="1572" w:hanging="720"/>
      </w:pPr>
      <w:rPr>
        <w:rFonts w:ascii="Times New Roman" w:hAnsi="Times New Roman" w:cs="Times New Roman" w:hint="default"/>
        <w:sz w:val="24"/>
      </w:rPr>
    </w:lvl>
    <w:lvl w:ilvl="3">
      <w:start w:val="1"/>
      <w:numFmt w:val="decimal"/>
      <w:lvlText w:val="%1.%2.%3.%4"/>
      <w:lvlJc w:val="left"/>
      <w:pPr>
        <w:tabs>
          <w:tab w:val="num" w:pos="2358"/>
        </w:tabs>
        <w:ind w:left="2358" w:hanging="1080"/>
      </w:pPr>
      <w:rPr>
        <w:rFonts w:ascii="Times New Roman" w:hAnsi="Times New Roman" w:cs="Times New Roman" w:hint="default"/>
        <w:sz w:val="24"/>
      </w:rPr>
    </w:lvl>
    <w:lvl w:ilvl="4">
      <w:start w:val="1"/>
      <w:numFmt w:val="decimal"/>
      <w:lvlText w:val="%1.%2.%3.%4.%5"/>
      <w:lvlJc w:val="left"/>
      <w:pPr>
        <w:tabs>
          <w:tab w:val="num" w:pos="2784"/>
        </w:tabs>
        <w:ind w:left="2784" w:hanging="1080"/>
      </w:pPr>
      <w:rPr>
        <w:rFonts w:ascii="Times New Roman" w:hAnsi="Times New Roman" w:cs="Times New Roman" w:hint="default"/>
        <w:sz w:val="24"/>
      </w:rPr>
    </w:lvl>
    <w:lvl w:ilvl="5">
      <w:start w:val="1"/>
      <w:numFmt w:val="decimal"/>
      <w:lvlText w:val="%1.%2.%3.%4.%5.%6"/>
      <w:lvlJc w:val="left"/>
      <w:pPr>
        <w:tabs>
          <w:tab w:val="num" w:pos="3570"/>
        </w:tabs>
        <w:ind w:left="3570" w:hanging="1440"/>
      </w:pPr>
      <w:rPr>
        <w:rFonts w:ascii="Times New Roman" w:hAnsi="Times New Roman" w:cs="Times New Roman" w:hint="default"/>
        <w:sz w:val="24"/>
      </w:rPr>
    </w:lvl>
    <w:lvl w:ilvl="6">
      <w:start w:val="1"/>
      <w:numFmt w:val="decimal"/>
      <w:lvlText w:val="%1.%2.%3.%4.%5.%6.%7"/>
      <w:lvlJc w:val="left"/>
      <w:pPr>
        <w:tabs>
          <w:tab w:val="num" w:pos="3996"/>
        </w:tabs>
        <w:ind w:left="3996" w:hanging="1440"/>
      </w:pPr>
      <w:rPr>
        <w:rFonts w:ascii="Times New Roman" w:hAnsi="Times New Roman" w:cs="Times New Roman" w:hint="default"/>
        <w:sz w:val="24"/>
      </w:rPr>
    </w:lvl>
    <w:lvl w:ilvl="7">
      <w:start w:val="1"/>
      <w:numFmt w:val="decimal"/>
      <w:lvlText w:val="%1.%2.%3.%4.%5.%6.%7.%8"/>
      <w:lvlJc w:val="left"/>
      <w:pPr>
        <w:tabs>
          <w:tab w:val="num" w:pos="4782"/>
        </w:tabs>
        <w:ind w:left="4782" w:hanging="1800"/>
      </w:pPr>
      <w:rPr>
        <w:rFonts w:ascii="Times New Roman" w:hAnsi="Times New Roman" w:cs="Times New Roman" w:hint="default"/>
        <w:sz w:val="24"/>
      </w:rPr>
    </w:lvl>
    <w:lvl w:ilvl="8">
      <w:start w:val="1"/>
      <w:numFmt w:val="decimal"/>
      <w:lvlText w:val="%1.%2.%3.%4.%5.%6.%7.%8.%9"/>
      <w:lvlJc w:val="left"/>
      <w:pPr>
        <w:tabs>
          <w:tab w:val="num" w:pos="5208"/>
        </w:tabs>
        <w:ind w:left="5208" w:hanging="1800"/>
      </w:pPr>
      <w:rPr>
        <w:rFonts w:ascii="Times New Roman" w:hAnsi="Times New Roman" w:cs="Times New Roman" w:hint="default"/>
        <w:sz w:val="24"/>
      </w:rPr>
    </w:lvl>
  </w:abstractNum>
  <w:abstractNum w:abstractNumId="18" w15:restartNumberingAfterBreak="0">
    <w:nsid w:val="17321C7E"/>
    <w:multiLevelType w:val="hybridMultilevel"/>
    <w:tmpl w:val="A9E2D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885AB6"/>
    <w:multiLevelType w:val="singleLevel"/>
    <w:tmpl w:val="9146BDD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0" w15:restartNumberingAfterBreak="0">
    <w:nsid w:val="22DB6636"/>
    <w:multiLevelType w:val="multilevel"/>
    <w:tmpl w:val="F5F08560"/>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1" w15:restartNumberingAfterBreak="0">
    <w:nsid w:val="22EA2BFC"/>
    <w:multiLevelType w:val="multilevel"/>
    <w:tmpl w:val="5FA475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31400F2"/>
    <w:multiLevelType w:val="hybridMultilevel"/>
    <w:tmpl w:val="6BDEAA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33553AA"/>
    <w:multiLevelType w:val="multilevel"/>
    <w:tmpl w:val="CC2E7D54"/>
    <w:lvl w:ilvl="0">
      <w:start w:val="3"/>
      <w:numFmt w:val="decimal"/>
      <w:lvlText w:val="%1."/>
      <w:lvlJc w:val="left"/>
      <w:pPr>
        <w:ind w:left="180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2160" w:hanging="720"/>
      </w:pPr>
      <w:rPr>
        <w:rFonts w:hint="default"/>
      </w:rPr>
    </w:lvl>
    <w:lvl w:ilvl="3">
      <w:start w:val="1"/>
      <w:numFmt w:val="decimalZero"/>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15:restartNumberingAfterBreak="0">
    <w:nsid w:val="27B15CCA"/>
    <w:multiLevelType w:val="multilevel"/>
    <w:tmpl w:val="68089220"/>
    <w:lvl w:ilvl="0">
      <w:start w:val="5"/>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8212A47"/>
    <w:multiLevelType w:val="hybridMultilevel"/>
    <w:tmpl w:val="E3224050"/>
    <w:lvl w:ilvl="0" w:tplc="D05CF29C">
      <w:start w:val="1"/>
      <w:numFmt w:val="upperRoman"/>
      <w:lvlText w:val="%1."/>
      <w:lvlJc w:val="left"/>
      <w:pPr>
        <w:tabs>
          <w:tab w:val="num" w:pos="1800"/>
        </w:tabs>
        <w:ind w:left="1800" w:hanging="72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6" w15:restartNumberingAfterBreak="0">
    <w:nsid w:val="2E5E0FC6"/>
    <w:multiLevelType w:val="hybridMultilevel"/>
    <w:tmpl w:val="75244070"/>
    <w:lvl w:ilvl="0" w:tplc="62AE19DE">
      <w:start w:val="1"/>
      <w:numFmt w:val="decimal"/>
      <w:lvlText w:val="%1."/>
      <w:lvlJc w:val="left"/>
      <w:pPr>
        <w:ind w:left="786" w:hanging="360"/>
      </w:pPr>
      <w:rPr>
        <w:rFonts w:ascii="Arial" w:eastAsia="Times New Roman" w:hAnsi="Arial" w:cs="Arial" w:hint="default"/>
        <w:b/>
        <w:i w:val="0"/>
        <w:sz w:val="22"/>
        <w:szCs w:val="22"/>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7" w15:restartNumberingAfterBreak="0">
    <w:nsid w:val="2FC54341"/>
    <w:multiLevelType w:val="hybridMultilevel"/>
    <w:tmpl w:val="9FA64132"/>
    <w:lvl w:ilvl="0" w:tplc="9542904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29" w15:restartNumberingAfterBreak="0">
    <w:nsid w:val="322908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4572DA7"/>
    <w:multiLevelType w:val="multilevel"/>
    <w:tmpl w:val="4CF4A198"/>
    <w:lvl w:ilvl="0">
      <w:start w:val="1"/>
      <w:numFmt w:val="lowerLetter"/>
      <w:lvlText w:val="%1)"/>
      <w:lvlJc w:val="left"/>
      <w:pPr>
        <w:tabs>
          <w:tab w:val="num" w:pos="1077"/>
        </w:tabs>
        <w:ind w:left="1077" w:hanging="357"/>
      </w:pPr>
      <w:rPr>
        <w:rFonts w:cs="Times New Roman" w:hint="default"/>
      </w:rPr>
    </w:lvl>
    <w:lvl w:ilvl="1">
      <w:start w:val="1"/>
      <w:numFmt w:val="decimal"/>
      <w:lvlText w:val="%2)"/>
      <w:lvlJc w:val="left"/>
      <w:pPr>
        <w:tabs>
          <w:tab w:val="num" w:pos="720"/>
        </w:tabs>
        <w:ind w:left="720" w:hanging="363"/>
      </w:pPr>
      <w:rPr>
        <w:rFonts w:ascii="Arial" w:eastAsia="Times New Roman" w:hAnsi="Arial" w:cs="Arial"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3CF41934"/>
    <w:multiLevelType w:val="hybridMultilevel"/>
    <w:tmpl w:val="6A00E098"/>
    <w:lvl w:ilvl="0" w:tplc="04150017">
      <w:start w:val="1"/>
      <w:numFmt w:val="lowerLetter"/>
      <w:lvlText w:val="%1)"/>
      <w:lvlJc w:val="left"/>
      <w:pPr>
        <w:tabs>
          <w:tab w:val="num" w:pos="720"/>
        </w:tabs>
        <w:ind w:left="720" w:hanging="360"/>
      </w:pPr>
      <w:rPr>
        <w:rFonts w:hint="default"/>
      </w:rPr>
    </w:lvl>
    <w:lvl w:ilvl="1" w:tplc="277C4E44">
      <w:start w:val="1"/>
      <w:numFmt w:val="lowerLetter"/>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0511CBD"/>
    <w:multiLevelType w:val="hybridMultilevel"/>
    <w:tmpl w:val="52F6299E"/>
    <w:lvl w:ilvl="0" w:tplc="CB0E620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CC1C1B"/>
    <w:multiLevelType w:val="hybridMultilevel"/>
    <w:tmpl w:val="286873D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54A627E"/>
    <w:multiLevelType w:val="hybridMultilevel"/>
    <w:tmpl w:val="C4B86570"/>
    <w:lvl w:ilvl="0" w:tplc="0B24D2A6">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5" w15:restartNumberingAfterBreak="0">
    <w:nsid w:val="45602A42"/>
    <w:multiLevelType w:val="hybridMultilevel"/>
    <w:tmpl w:val="AD088C9E"/>
    <w:lvl w:ilvl="0" w:tplc="04150011">
      <w:start w:val="1"/>
      <w:numFmt w:val="decimal"/>
      <w:lvlText w:val="%1)"/>
      <w:lvlJc w:val="left"/>
      <w:pPr>
        <w:ind w:left="1080" w:hanging="360"/>
      </w:pPr>
    </w:lvl>
    <w:lvl w:ilvl="1" w:tplc="0415000F">
      <w:start w:val="1"/>
      <w:numFmt w:val="decimal"/>
      <w:lvlText w:val="%2."/>
      <w:lvlJc w:val="left"/>
      <w:pPr>
        <w:ind w:left="1800" w:hanging="360"/>
      </w:pPr>
    </w:lvl>
    <w:lvl w:ilvl="2" w:tplc="1362E080">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B720E24"/>
    <w:multiLevelType w:val="hybridMultilevel"/>
    <w:tmpl w:val="139C975C"/>
    <w:lvl w:ilvl="0" w:tplc="340CF6E4">
      <w:start w:val="1"/>
      <w:numFmt w:val="decimal"/>
      <w:lvlText w:val="%1."/>
      <w:lvlJc w:val="left"/>
      <w:pPr>
        <w:tabs>
          <w:tab w:val="num" w:pos="357"/>
        </w:tabs>
        <w:ind w:left="357" w:hanging="357"/>
      </w:pPr>
      <w:rPr>
        <w:rFonts w:ascii="Arial" w:hAnsi="Arial" w:cs="Arial" w:hint="default"/>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4FCC0815"/>
    <w:multiLevelType w:val="hybridMultilevel"/>
    <w:tmpl w:val="6FA6B6D4"/>
    <w:lvl w:ilvl="0" w:tplc="FFFFFFFF">
      <w:start w:val="1"/>
      <w:numFmt w:val="bullet"/>
      <w:lvlText w:val="-"/>
      <w:lvlJc w:val="left"/>
      <w:pPr>
        <w:tabs>
          <w:tab w:val="num" w:pos="2007"/>
        </w:tabs>
        <w:ind w:left="2007" w:hanging="360"/>
      </w:pPr>
      <w:rPr>
        <w:rFonts w:ascii="Verdana" w:hAnsi="Verdana" w:hint="default"/>
      </w:rPr>
    </w:lvl>
    <w:lvl w:ilvl="1" w:tplc="FFFFFFFF">
      <w:start w:val="1"/>
      <w:numFmt w:val="bullet"/>
      <w:lvlText w:val="o"/>
      <w:lvlJc w:val="left"/>
      <w:pPr>
        <w:tabs>
          <w:tab w:val="num" w:pos="2385"/>
        </w:tabs>
        <w:ind w:left="2385" w:hanging="360"/>
      </w:pPr>
      <w:rPr>
        <w:rFonts w:ascii="Courier New" w:hAnsi="Courier New" w:cs="Courier New" w:hint="default"/>
      </w:rPr>
    </w:lvl>
    <w:lvl w:ilvl="2" w:tplc="FFFFFFFF" w:tentative="1">
      <w:start w:val="1"/>
      <w:numFmt w:val="bullet"/>
      <w:lvlText w:val=""/>
      <w:lvlJc w:val="left"/>
      <w:pPr>
        <w:tabs>
          <w:tab w:val="num" w:pos="3105"/>
        </w:tabs>
        <w:ind w:left="3105" w:hanging="360"/>
      </w:pPr>
      <w:rPr>
        <w:rFonts w:ascii="Wingdings" w:hAnsi="Wingdings" w:hint="default"/>
      </w:rPr>
    </w:lvl>
    <w:lvl w:ilvl="3" w:tplc="FFFFFFFF" w:tentative="1">
      <w:start w:val="1"/>
      <w:numFmt w:val="bullet"/>
      <w:lvlText w:val=""/>
      <w:lvlJc w:val="left"/>
      <w:pPr>
        <w:tabs>
          <w:tab w:val="num" w:pos="3825"/>
        </w:tabs>
        <w:ind w:left="3825" w:hanging="360"/>
      </w:pPr>
      <w:rPr>
        <w:rFonts w:ascii="Symbol" w:hAnsi="Symbol" w:hint="default"/>
      </w:rPr>
    </w:lvl>
    <w:lvl w:ilvl="4" w:tplc="FFFFFFFF" w:tentative="1">
      <w:start w:val="1"/>
      <w:numFmt w:val="bullet"/>
      <w:lvlText w:val="o"/>
      <w:lvlJc w:val="left"/>
      <w:pPr>
        <w:tabs>
          <w:tab w:val="num" w:pos="4545"/>
        </w:tabs>
        <w:ind w:left="4545" w:hanging="360"/>
      </w:pPr>
      <w:rPr>
        <w:rFonts w:ascii="Courier New" w:hAnsi="Courier New" w:cs="Courier New" w:hint="default"/>
      </w:rPr>
    </w:lvl>
    <w:lvl w:ilvl="5" w:tplc="FFFFFFFF" w:tentative="1">
      <w:start w:val="1"/>
      <w:numFmt w:val="bullet"/>
      <w:lvlText w:val=""/>
      <w:lvlJc w:val="left"/>
      <w:pPr>
        <w:tabs>
          <w:tab w:val="num" w:pos="5265"/>
        </w:tabs>
        <w:ind w:left="5265" w:hanging="360"/>
      </w:pPr>
      <w:rPr>
        <w:rFonts w:ascii="Wingdings" w:hAnsi="Wingdings" w:hint="default"/>
      </w:rPr>
    </w:lvl>
    <w:lvl w:ilvl="6" w:tplc="FFFFFFFF" w:tentative="1">
      <w:start w:val="1"/>
      <w:numFmt w:val="bullet"/>
      <w:lvlText w:val=""/>
      <w:lvlJc w:val="left"/>
      <w:pPr>
        <w:tabs>
          <w:tab w:val="num" w:pos="5985"/>
        </w:tabs>
        <w:ind w:left="5985" w:hanging="360"/>
      </w:pPr>
      <w:rPr>
        <w:rFonts w:ascii="Symbol" w:hAnsi="Symbol" w:hint="default"/>
      </w:rPr>
    </w:lvl>
    <w:lvl w:ilvl="7" w:tplc="FFFFFFFF" w:tentative="1">
      <w:start w:val="1"/>
      <w:numFmt w:val="bullet"/>
      <w:lvlText w:val="o"/>
      <w:lvlJc w:val="left"/>
      <w:pPr>
        <w:tabs>
          <w:tab w:val="num" w:pos="6705"/>
        </w:tabs>
        <w:ind w:left="6705" w:hanging="360"/>
      </w:pPr>
      <w:rPr>
        <w:rFonts w:ascii="Courier New" w:hAnsi="Courier New" w:cs="Courier New" w:hint="default"/>
      </w:rPr>
    </w:lvl>
    <w:lvl w:ilvl="8" w:tplc="FFFFFFFF" w:tentative="1">
      <w:start w:val="1"/>
      <w:numFmt w:val="bullet"/>
      <w:lvlText w:val=""/>
      <w:lvlJc w:val="left"/>
      <w:pPr>
        <w:tabs>
          <w:tab w:val="num" w:pos="7425"/>
        </w:tabs>
        <w:ind w:left="7425" w:hanging="360"/>
      </w:pPr>
      <w:rPr>
        <w:rFonts w:ascii="Wingdings" w:hAnsi="Wingdings" w:hint="default"/>
      </w:rPr>
    </w:lvl>
  </w:abstractNum>
  <w:abstractNum w:abstractNumId="38" w15:restartNumberingAfterBreak="0">
    <w:nsid w:val="502C6E94"/>
    <w:multiLevelType w:val="hybridMultilevel"/>
    <w:tmpl w:val="D9261D84"/>
    <w:lvl w:ilvl="0" w:tplc="B658FF8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9" w15:restartNumberingAfterBreak="0">
    <w:nsid w:val="55BE16E9"/>
    <w:multiLevelType w:val="hybridMultilevel"/>
    <w:tmpl w:val="840406C2"/>
    <w:lvl w:ilvl="0" w:tplc="AAB2E360">
      <w:start w:val="2"/>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D4203D5"/>
    <w:multiLevelType w:val="hybridMultilevel"/>
    <w:tmpl w:val="4ACA89E2"/>
    <w:lvl w:ilvl="0" w:tplc="43C0A9E4">
      <w:start w:val="4"/>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0600CB4"/>
    <w:multiLevelType w:val="hybridMultilevel"/>
    <w:tmpl w:val="0F602482"/>
    <w:lvl w:ilvl="0" w:tplc="B5FC10AE">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45857A8"/>
    <w:multiLevelType w:val="hybridMultilevel"/>
    <w:tmpl w:val="6164D8E8"/>
    <w:lvl w:ilvl="0" w:tplc="5ACE1366">
      <w:start w:val="1"/>
      <w:numFmt w:val="decimal"/>
      <w:lvlText w:val="%1."/>
      <w:lvlJc w:val="left"/>
      <w:pPr>
        <w:tabs>
          <w:tab w:val="num" w:pos="644"/>
        </w:tabs>
        <w:ind w:left="644" w:hanging="360"/>
      </w:pPr>
      <w:rPr>
        <w:rFonts w:hint="default"/>
      </w:rPr>
    </w:lvl>
    <w:lvl w:ilvl="1" w:tplc="BD82C128">
      <w:start w:val="1"/>
      <w:numFmt w:val="lowerLetter"/>
      <w:lvlText w:val="%2)"/>
      <w:lvlJc w:val="left"/>
      <w:pPr>
        <w:tabs>
          <w:tab w:val="num" w:pos="1364"/>
        </w:tabs>
        <w:ind w:left="1364" w:hanging="360"/>
      </w:pPr>
      <w:rPr>
        <w:rFonts w:ascii="Tahoma" w:eastAsia="Times New Roman" w:hAnsi="Tahoma" w:cs="Tahoma" w:hint="default"/>
      </w:rPr>
    </w:lvl>
    <w:lvl w:ilvl="2" w:tplc="04150001">
      <w:start w:val="1"/>
      <w:numFmt w:val="bullet"/>
      <w:lvlText w:val=""/>
      <w:lvlJc w:val="left"/>
      <w:pPr>
        <w:tabs>
          <w:tab w:val="num" w:pos="2264"/>
        </w:tabs>
        <w:ind w:left="2264" w:hanging="360"/>
      </w:pPr>
      <w:rPr>
        <w:rFonts w:ascii="Symbol" w:hAnsi="Symbol" w:hint="default"/>
      </w:r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3" w15:restartNumberingAfterBreak="0">
    <w:nsid w:val="64C23C38"/>
    <w:multiLevelType w:val="hybridMultilevel"/>
    <w:tmpl w:val="8F88C866"/>
    <w:lvl w:ilvl="0" w:tplc="5BC6188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52E5996"/>
    <w:multiLevelType w:val="hybridMultilevel"/>
    <w:tmpl w:val="86CA7F68"/>
    <w:lvl w:ilvl="0" w:tplc="27900F98">
      <w:start w:val="1"/>
      <w:numFmt w:val="decimal"/>
      <w:lvlText w:val="%1."/>
      <w:lvlJc w:val="left"/>
      <w:pPr>
        <w:tabs>
          <w:tab w:val="num" w:pos="720"/>
        </w:tabs>
        <w:ind w:left="720" w:hanging="360"/>
      </w:pPr>
      <w:rPr>
        <w:rFonts w:hint="default"/>
        <w:b w:val="0"/>
      </w:rPr>
    </w:lvl>
    <w:lvl w:ilvl="1" w:tplc="D6DC45E0">
      <w:start w:val="2"/>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D48419A"/>
    <w:multiLevelType w:val="hybridMultilevel"/>
    <w:tmpl w:val="8E3AE36E"/>
    <w:lvl w:ilvl="0" w:tplc="C95669E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21D0A0E"/>
    <w:multiLevelType w:val="hybridMultilevel"/>
    <w:tmpl w:val="EF426036"/>
    <w:lvl w:ilvl="0" w:tplc="0415000F">
      <w:start w:val="1"/>
      <w:numFmt w:val="decimal"/>
      <w:lvlText w:val="%1."/>
      <w:lvlJc w:val="left"/>
      <w:pPr>
        <w:tabs>
          <w:tab w:val="num" w:pos="720"/>
        </w:tabs>
        <w:ind w:left="720" w:hanging="360"/>
      </w:pPr>
    </w:lvl>
    <w:lvl w:ilvl="1" w:tplc="EDDCAC42">
      <w:start w:val="1"/>
      <w:numFmt w:val="bullet"/>
      <w:lvlText w:val=""/>
      <w:lvlJc w:val="left"/>
      <w:pPr>
        <w:tabs>
          <w:tab w:val="num" w:pos="1590"/>
        </w:tabs>
        <w:ind w:left="1590" w:hanging="510"/>
      </w:pPr>
      <w:rPr>
        <w:rFonts w:ascii="Symbol" w:hAnsi="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BD26A16"/>
    <w:multiLevelType w:val="hybridMultilevel"/>
    <w:tmpl w:val="CE260270"/>
    <w:lvl w:ilvl="0" w:tplc="C19E4258">
      <w:start w:val="1"/>
      <w:numFmt w:val="decimal"/>
      <w:lvlText w:val="%1."/>
      <w:lvlJc w:val="left"/>
      <w:pPr>
        <w:tabs>
          <w:tab w:val="num" w:pos="643"/>
        </w:tabs>
        <w:ind w:left="643" w:hanging="360"/>
      </w:pPr>
      <w:rPr>
        <w:rFonts w:ascii="Times New Roman" w:hAnsi="Times New Roman" w:cs="Times New Roman" w:hint="default"/>
      </w:rPr>
    </w:lvl>
    <w:lvl w:ilvl="1" w:tplc="04150019">
      <w:start w:val="1"/>
      <w:numFmt w:val="lowerLetter"/>
      <w:lvlText w:val="%2."/>
      <w:lvlJc w:val="left"/>
      <w:pPr>
        <w:tabs>
          <w:tab w:val="num" w:pos="1363"/>
        </w:tabs>
        <w:ind w:left="1363" w:hanging="360"/>
      </w:p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48" w15:restartNumberingAfterBreak="0">
    <w:nsid w:val="7E513526"/>
    <w:multiLevelType w:val="multilevel"/>
    <w:tmpl w:val="6034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9D104D"/>
    <w:multiLevelType w:val="multilevel"/>
    <w:tmpl w:val="F5F08560"/>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num w:numId="1">
    <w:abstractNumId w:val="28"/>
  </w:num>
  <w:num w:numId="2">
    <w:abstractNumId w:val="37"/>
  </w:num>
  <w:num w:numId="3">
    <w:abstractNumId w:val="20"/>
  </w:num>
  <w:num w:numId="4">
    <w:abstractNumId w:val="46"/>
  </w:num>
  <w:num w:numId="5">
    <w:abstractNumId w:val="47"/>
  </w:num>
  <w:num w:numId="6">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42"/>
  </w:num>
  <w:num w:numId="9">
    <w:abstractNumId w:val="38"/>
  </w:num>
  <w:num w:numId="10">
    <w:abstractNumId w:val="35"/>
  </w:num>
  <w:num w:numId="11">
    <w:abstractNumId w:val="21"/>
  </w:num>
  <w:num w:numId="12">
    <w:abstractNumId w:val="23"/>
  </w:num>
  <w:num w:numId="13">
    <w:abstractNumId w:val="10"/>
  </w:num>
  <w:num w:numId="14">
    <w:abstractNumId w:val="14"/>
  </w:num>
  <w:num w:numId="15">
    <w:abstractNumId w:val="41"/>
  </w:num>
  <w:num w:numId="16">
    <w:abstractNumId w:val="16"/>
  </w:num>
  <w:num w:numId="17">
    <w:abstractNumId w:val="45"/>
  </w:num>
  <w:num w:numId="18">
    <w:abstractNumId w:val="31"/>
  </w:num>
  <w:num w:numId="19">
    <w:abstractNumId w:val="2"/>
  </w:num>
  <w:num w:numId="20">
    <w:abstractNumId w:val="6"/>
  </w:num>
  <w:num w:numId="21">
    <w:abstractNumId w:val="44"/>
  </w:num>
  <w:num w:numId="22">
    <w:abstractNumId w:val="25"/>
  </w:num>
  <w:num w:numId="23">
    <w:abstractNumId w:val="32"/>
  </w:num>
  <w:num w:numId="24">
    <w:abstractNumId w:val="33"/>
  </w:num>
  <w:num w:numId="25">
    <w:abstractNumId w:val="40"/>
  </w:num>
  <w:num w:numId="26">
    <w:abstractNumId w:val="4"/>
  </w:num>
  <w:num w:numId="27">
    <w:abstractNumId w:val="49"/>
  </w:num>
  <w:num w:numId="28">
    <w:abstractNumId w:val="15"/>
  </w:num>
  <w:num w:numId="29">
    <w:abstractNumId w:val="43"/>
  </w:num>
  <w:num w:numId="30">
    <w:abstractNumId w:val="0"/>
  </w:num>
  <w:num w:numId="31">
    <w:abstractNumId w:val="9"/>
  </w:num>
  <w:num w:numId="32">
    <w:abstractNumId w:val="34"/>
  </w:num>
  <w:num w:numId="33">
    <w:abstractNumId w:val="12"/>
  </w:num>
  <w:num w:numId="34">
    <w:abstractNumId w:val="36"/>
  </w:num>
  <w:num w:numId="35">
    <w:abstractNumId w:val="17"/>
  </w:num>
  <w:num w:numId="36">
    <w:abstractNumId w:val="26"/>
  </w:num>
  <w:num w:numId="37">
    <w:abstractNumId w:val="30"/>
  </w:num>
  <w:num w:numId="38">
    <w:abstractNumId w:val="39"/>
  </w:num>
  <w:num w:numId="39">
    <w:abstractNumId w:val="11"/>
  </w:num>
  <w:num w:numId="40">
    <w:abstractNumId w:val="22"/>
  </w:num>
  <w:num w:numId="41">
    <w:abstractNumId w:val="29"/>
  </w:num>
  <w:num w:numId="42">
    <w:abstractNumId w:val="13"/>
  </w:num>
  <w:num w:numId="43">
    <w:abstractNumId w:val="27"/>
  </w:num>
  <w:num w:numId="44">
    <w:abstractNumId w:val="24"/>
  </w:num>
  <w:num w:numId="45">
    <w:abstractNumId w:val="48"/>
  </w:num>
  <w:num w:numId="4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FA"/>
    <w:rsid w:val="00001272"/>
    <w:rsid w:val="000030B7"/>
    <w:rsid w:val="00014F29"/>
    <w:rsid w:val="00015516"/>
    <w:rsid w:val="00020289"/>
    <w:rsid w:val="000317A7"/>
    <w:rsid w:val="000326C5"/>
    <w:rsid w:val="00032A21"/>
    <w:rsid w:val="00060E1E"/>
    <w:rsid w:val="0006501A"/>
    <w:rsid w:val="0007091F"/>
    <w:rsid w:val="000753D7"/>
    <w:rsid w:val="00075782"/>
    <w:rsid w:val="00075E25"/>
    <w:rsid w:val="000851BE"/>
    <w:rsid w:val="00085277"/>
    <w:rsid w:val="000859BA"/>
    <w:rsid w:val="0008793F"/>
    <w:rsid w:val="000907A6"/>
    <w:rsid w:val="00090994"/>
    <w:rsid w:val="000915D9"/>
    <w:rsid w:val="000956BE"/>
    <w:rsid w:val="00096AA8"/>
    <w:rsid w:val="000A2CF3"/>
    <w:rsid w:val="000A6A07"/>
    <w:rsid w:val="000A7FBC"/>
    <w:rsid w:val="000C1530"/>
    <w:rsid w:val="000C4B2E"/>
    <w:rsid w:val="000D13E7"/>
    <w:rsid w:val="000D1BEC"/>
    <w:rsid w:val="000D588E"/>
    <w:rsid w:val="000D5ACC"/>
    <w:rsid w:val="000D6A65"/>
    <w:rsid w:val="000D7F2E"/>
    <w:rsid w:val="000E1910"/>
    <w:rsid w:val="000E1BB2"/>
    <w:rsid w:val="000F06FD"/>
    <w:rsid w:val="00101D52"/>
    <w:rsid w:val="00107F88"/>
    <w:rsid w:val="001129D0"/>
    <w:rsid w:val="00114CB0"/>
    <w:rsid w:val="001243B8"/>
    <w:rsid w:val="001258BD"/>
    <w:rsid w:val="00125A89"/>
    <w:rsid w:val="00125AE8"/>
    <w:rsid w:val="001277CC"/>
    <w:rsid w:val="0013279B"/>
    <w:rsid w:val="00134306"/>
    <w:rsid w:val="00135B8D"/>
    <w:rsid w:val="001369F9"/>
    <w:rsid w:val="00142673"/>
    <w:rsid w:val="00143445"/>
    <w:rsid w:val="001451FF"/>
    <w:rsid w:val="0014793D"/>
    <w:rsid w:val="0015154D"/>
    <w:rsid w:val="0015250D"/>
    <w:rsid w:val="001549A7"/>
    <w:rsid w:val="00157D80"/>
    <w:rsid w:val="001615BE"/>
    <w:rsid w:val="001621EC"/>
    <w:rsid w:val="001721F3"/>
    <w:rsid w:val="001732C3"/>
    <w:rsid w:val="00173D1E"/>
    <w:rsid w:val="00182638"/>
    <w:rsid w:val="00187D40"/>
    <w:rsid w:val="00197A13"/>
    <w:rsid w:val="00197B86"/>
    <w:rsid w:val="001A6989"/>
    <w:rsid w:val="001B078D"/>
    <w:rsid w:val="001B7CB6"/>
    <w:rsid w:val="001C11FA"/>
    <w:rsid w:val="001C2B56"/>
    <w:rsid w:val="001C46CC"/>
    <w:rsid w:val="001C5BB6"/>
    <w:rsid w:val="001D163E"/>
    <w:rsid w:val="001D2F84"/>
    <w:rsid w:val="001D38AC"/>
    <w:rsid w:val="001D3D79"/>
    <w:rsid w:val="001E69C6"/>
    <w:rsid w:val="001E6A3A"/>
    <w:rsid w:val="001E72A0"/>
    <w:rsid w:val="001F2C40"/>
    <w:rsid w:val="001F6976"/>
    <w:rsid w:val="002032EB"/>
    <w:rsid w:val="002050D2"/>
    <w:rsid w:val="0020662F"/>
    <w:rsid w:val="002141FA"/>
    <w:rsid w:val="002207CF"/>
    <w:rsid w:val="00226B81"/>
    <w:rsid w:val="00227424"/>
    <w:rsid w:val="00232C3C"/>
    <w:rsid w:val="00234F6C"/>
    <w:rsid w:val="0024087C"/>
    <w:rsid w:val="002412CA"/>
    <w:rsid w:val="00242B27"/>
    <w:rsid w:val="00244A16"/>
    <w:rsid w:val="002472EA"/>
    <w:rsid w:val="0024745E"/>
    <w:rsid w:val="002505F7"/>
    <w:rsid w:val="00251707"/>
    <w:rsid w:val="002539A9"/>
    <w:rsid w:val="00254ED0"/>
    <w:rsid w:val="00270EB5"/>
    <w:rsid w:val="00271922"/>
    <w:rsid w:val="00272618"/>
    <w:rsid w:val="00273B9E"/>
    <w:rsid w:val="00274EEB"/>
    <w:rsid w:val="002810CC"/>
    <w:rsid w:val="00282D2C"/>
    <w:rsid w:val="002906EA"/>
    <w:rsid w:val="0029510E"/>
    <w:rsid w:val="002953A4"/>
    <w:rsid w:val="00296FB1"/>
    <w:rsid w:val="00297582"/>
    <w:rsid w:val="002A6849"/>
    <w:rsid w:val="002B50BC"/>
    <w:rsid w:val="002C0F06"/>
    <w:rsid w:val="002C1FD3"/>
    <w:rsid w:val="002C3952"/>
    <w:rsid w:val="002C59F0"/>
    <w:rsid w:val="002C6197"/>
    <w:rsid w:val="002D04E7"/>
    <w:rsid w:val="002D1844"/>
    <w:rsid w:val="002D270F"/>
    <w:rsid w:val="002D3D1F"/>
    <w:rsid w:val="002D57ED"/>
    <w:rsid w:val="002E37B3"/>
    <w:rsid w:val="002E62AD"/>
    <w:rsid w:val="002E6356"/>
    <w:rsid w:val="002F19DB"/>
    <w:rsid w:val="0030263A"/>
    <w:rsid w:val="003032A1"/>
    <w:rsid w:val="00307591"/>
    <w:rsid w:val="00325F4A"/>
    <w:rsid w:val="003262FA"/>
    <w:rsid w:val="00326B32"/>
    <w:rsid w:val="00331546"/>
    <w:rsid w:val="003321A1"/>
    <w:rsid w:val="00335192"/>
    <w:rsid w:val="00343021"/>
    <w:rsid w:val="00344729"/>
    <w:rsid w:val="0035519D"/>
    <w:rsid w:val="00357988"/>
    <w:rsid w:val="0036056E"/>
    <w:rsid w:val="003635C3"/>
    <w:rsid w:val="00367523"/>
    <w:rsid w:val="0037155A"/>
    <w:rsid w:val="00377B66"/>
    <w:rsid w:val="003803A3"/>
    <w:rsid w:val="00387926"/>
    <w:rsid w:val="00387DBB"/>
    <w:rsid w:val="00391CEE"/>
    <w:rsid w:val="0039282C"/>
    <w:rsid w:val="003945E0"/>
    <w:rsid w:val="00395FBB"/>
    <w:rsid w:val="003A040F"/>
    <w:rsid w:val="003A1B60"/>
    <w:rsid w:val="003A1D2F"/>
    <w:rsid w:val="003B2BDE"/>
    <w:rsid w:val="003B73B5"/>
    <w:rsid w:val="003B7E4B"/>
    <w:rsid w:val="003C25BE"/>
    <w:rsid w:val="003C44E4"/>
    <w:rsid w:val="003C67CC"/>
    <w:rsid w:val="003E0E3E"/>
    <w:rsid w:val="003E28AD"/>
    <w:rsid w:val="003E44B4"/>
    <w:rsid w:val="003E72BD"/>
    <w:rsid w:val="003F002A"/>
    <w:rsid w:val="003F6234"/>
    <w:rsid w:val="0040124D"/>
    <w:rsid w:val="00404500"/>
    <w:rsid w:val="0040460A"/>
    <w:rsid w:val="004052B3"/>
    <w:rsid w:val="004057C8"/>
    <w:rsid w:val="004077C3"/>
    <w:rsid w:val="004079DF"/>
    <w:rsid w:val="00410F13"/>
    <w:rsid w:val="00416680"/>
    <w:rsid w:val="00416D3B"/>
    <w:rsid w:val="00416E4D"/>
    <w:rsid w:val="004208EF"/>
    <w:rsid w:val="004209C4"/>
    <w:rsid w:val="00421EFA"/>
    <w:rsid w:val="00424A33"/>
    <w:rsid w:val="00427FB5"/>
    <w:rsid w:val="00430414"/>
    <w:rsid w:val="00434A2E"/>
    <w:rsid w:val="00440A0A"/>
    <w:rsid w:val="00442FAC"/>
    <w:rsid w:val="00444A41"/>
    <w:rsid w:val="00446F44"/>
    <w:rsid w:val="004503D2"/>
    <w:rsid w:val="00456E60"/>
    <w:rsid w:val="004609D4"/>
    <w:rsid w:val="00467AEC"/>
    <w:rsid w:val="00470A20"/>
    <w:rsid w:val="00471473"/>
    <w:rsid w:val="00472CC2"/>
    <w:rsid w:val="00475259"/>
    <w:rsid w:val="004800CC"/>
    <w:rsid w:val="004809F9"/>
    <w:rsid w:val="00480BE7"/>
    <w:rsid w:val="00484FC5"/>
    <w:rsid w:val="00487F4F"/>
    <w:rsid w:val="004901FC"/>
    <w:rsid w:val="00491611"/>
    <w:rsid w:val="004921C8"/>
    <w:rsid w:val="004A1604"/>
    <w:rsid w:val="004A3BAC"/>
    <w:rsid w:val="004A53E8"/>
    <w:rsid w:val="004A798C"/>
    <w:rsid w:val="004B0372"/>
    <w:rsid w:val="004B2295"/>
    <w:rsid w:val="004B3726"/>
    <w:rsid w:val="004B3CF6"/>
    <w:rsid w:val="004B465D"/>
    <w:rsid w:val="004B594C"/>
    <w:rsid w:val="004C0F50"/>
    <w:rsid w:val="004C33C0"/>
    <w:rsid w:val="004C6DA6"/>
    <w:rsid w:val="004C7102"/>
    <w:rsid w:val="004E0C82"/>
    <w:rsid w:val="004E0FC8"/>
    <w:rsid w:val="004E361D"/>
    <w:rsid w:val="004E7762"/>
    <w:rsid w:val="004F5BDE"/>
    <w:rsid w:val="004F6B64"/>
    <w:rsid w:val="00514435"/>
    <w:rsid w:val="00516F77"/>
    <w:rsid w:val="005224F2"/>
    <w:rsid w:val="00526D8A"/>
    <w:rsid w:val="00534F01"/>
    <w:rsid w:val="00536751"/>
    <w:rsid w:val="00540F34"/>
    <w:rsid w:val="005471C6"/>
    <w:rsid w:val="00553990"/>
    <w:rsid w:val="00564F75"/>
    <w:rsid w:val="0057250C"/>
    <w:rsid w:val="0057274C"/>
    <w:rsid w:val="0057604D"/>
    <w:rsid w:val="00576D0C"/>
    <w:rsid w:val="00577B9C"/>
    <w:rsid w:val="00577DD5"/>
    <w:rsid w:val="00587167"/>
    <w:rsid w:val="00587568"/>
    <w:rsid w:val="00592BFC"/>
    <w:rsid w:val="00592D74"/>
    <w:rsid w:val="0059462C"/>
    <w:rsid w:val="005A0EBA"/>
    <w:rsid w:val="005A296E"/>
    <w:rsid w:val="005A371C"/>
    <w:rsid w:val="005A5277"/>
    <w:rsid w:val="005A7E65"/>
    <w:rsid w:val="005B3EAA"/>
    <w:rsid w:val="005C095B"/>
    <w:rsid w:val="005C3CE0"/>
    <w:rsid w:val="005D04C6"/>
    <w:rsid w:val="005E37BA"/>
    <w:rsid w:val="005F3C31"/>
    <w:rsid w:val="005F3FB6"/>
    <w:rsid w:val="005F5BD0"/>
    <w:rsid w:val="006061D1"/>
    <w:rsid w:val="00607B19"/>
    <w:rsid w:val="00610DA7"/>
    <w:rsid w:val="00611716"/>
    <w:rsid w:val="00615FE7"/>
    <w:rsid w:val="0062716C"/>
    <w:rsid w:val="00633062"/>
    <w:rsid w:val="00634BCB"/>
    <w:rsid w:val="00641678"/>
    <w:rsid w:val="00651E5B"/>
    <w:rsid w:val="00652BCC"/>
    <w:rsid w:val="00655309"/>
    <w:rsid w:val="00657D7D"/>
    <w:rsid w:val="00660EB3"/>
    <w:rsid w:val="0066483E"/>
    <w:rsid w:val="00665AAF"/>
    <w:rsid w:val="00670AC3"/>
    <w:rsid w:val="00673D99"/>
    <w:rsid w:val="00680871"/>
    <w:rsid w:val="006827B6"/>
    <w:rsid w:val="00683CA9"/>
    <w:rsid w:val="00684738"/>
    <w:rsid w:val="00690FDE"/>
    <w:rsid w:val="00691212"/>
    <w:rsid w:val="00691CD8"/>
    <w:rsid w:val="006A2BC9"/>
    <w:rsid w:val="006A3EA1"/>
    <w:rsid w:val="006A4048"/>
    <w:rsid w:val="006B028D"/>
    <w:rsid w:val="006B505F"/>
    <w:rsid w:val="006B63CF"/>
    <w:rsid w:val="006B7BB2"/>
    <w:rsid w:val="006C574B"/>
    <w:rsid w:val="006C5BD5"/>
    <w:rsid w:val="006C76E5"/>
    <w:rsid w:val="006D0C62"/>
    <w:rsid w:val="006D3371"/>
    <w:rsid w:val="006D7109"/>
    <w:rsid w:val="006F0A05"/>
    <w:rsid w:val="006F1559"/>
    <w:rsid w:val="006F323E"/>
    <w:rsid w:val="006F4BD7"/>
    <w:rsid w:val="006F6FD0"/>
    <w:rsid w:val="006F7BEC"/>
    <w:rsid w:val="00704943"/>
    <w:rsid w:val="007069BD"/>
    <w:rsid w:val="00706BA4"/>
    <w:rsid w:val="00711F20"/>
    <w:rsid w:val="007157FC"/>
    <w:rsid w:val="00720E3A"/>
    <w:rsid w:val="0072450E"/>
    <w:rsid w:val="007349CE"/>
    <w:rsid w:val="00736251"/>
    <w:rsid w:val="0073779D"/>
    <w:rsid w:val="00741210"/>
    <w:rsid w:val="007424B5"/>
    <w:rsid w:val="00746FD2"/>
    <w:rsid w:val="00747464"/>
    <w:rsid w:val="00747B97"/>
    <w:rsid w:val="0075005A"/>
    <w:rsid w:val="00754D26"/>
    <w:rsid w:val="00757926"/>
    <w:rsid w:val="00763939"/>
    <w:rsid w:val="00767DA6"/>
    <w:rsid w:val="007713C3"/>
    <w:rsid w:val="00771B6D"/>
    <w:rsid w:val="00772182"/>
    <w:rsid w:val="00772585"/>
    <w:rsid w:val="0078509F"/>
    <w:rsid w:val="007918A4"/>
    <w:rsid w:val="00792713"/>
    <w:rsid w:val="00795413"/>
    <w:rsid w:val="00797177"/>
    <w:rsid w:val="00797E35"/>
    <w:rsid w:val="007A0AC5"/>
    <w:rsid w:val="007A1779"/>
    <w:rsid w:val="007A46D8"/>
    <w:rsid w:val="007A4977"/>
    <w:rsid w:val="007A6B47"/>
    <w:rsid w:val="007B114C"/>
    <w:rsid w:val="007B5179"/>
    <w:rsid w:val="007B5218"/>
    <w:rsid w:val="007B524B"/>
    <w:rsid w:val="007B55E8"/>
    <w:rsid w:val="007C09B7"/>
    <w:rsid w:val="007C12A0"/>
    <w:rsid w:val="007C71D9"/>
    <w:rsid w:val="007D0CAC"/>
    <w:rsid w:val="007D5169"/>
    <w:rsid w:val="007E314E"/>
    <w:rsid w:val="007E44AD"/>
    <w:rsid w:val="007E49F5"/>
    <w:rsid w:val="007E6B2B"/>
    <w:rsid w:val="007F0B9E"/>
    <w:rsid w:val="007F1BD0"/>
    <w:rsid w:val="007F7569"/>
    <w:rsid w:val="00802C74"/>
    <w:rsid w:val="00802FF5"/>
    <w:rsid w:val="008119E4"/>
    <w:rsid w:val="00812F20"/>
    <w:rsid w:val="00813BA6"/>
    <w:rsid w:val="008173C3"/>
    <w:rsid w:val="00825271"/>
    <w:rsid w:val="008254F6"/>
    <w:rsid w:val="008267A7"/>
    <w:rsid w:val="00830842"/>
    <w:rsid w:val="0083120D"/>
    <w:rsid w:val="00831FCD"/>
    <w:rsid w:val="00832C27"/>
    <w:rsid w:val="00833321"/>
    <w:rsid w:val="0083594B"/>
    <w:rsid w:val="00843840"/>
    <w:rsid w:val="008460A9"/>
    <w:rsid w:val="00850583"/>
    <w:rsid w:val="00850B37"/>
    <w:rsid w:val="00853529"/>
    <w:rsid w:val="00856161"/>
    <w:rsid w:val="00857E4A"/>
    <w:rsid w:val="0086082E"/>
    <w:rsid w:val="00863F08"/>
    <w:rsid w:val="00872E30"/>
    <w:rsid w:val="00880C24"/>
    <w:rsid w:val="008824F7"/>
    <w:rsid w:val="00885960"/>
    <w:rsid w:val="00886110"/>
    <w:rsid w:val="00887217"/>
    <w:rsid w:val="00894229"/>
    <w:rsid w:val="00896891"/>
    <w:rsid w:val="0089756D"/>
    <w:rsid w:val="008A3B97"/>
    <w:rsid w:val="008A4FF5"/>
    <w:rsid w:val="008A6D92"/>
    <w:rsid w:val="008A6FFD"/>
    <w:rsid w:val="008B18BC"/>
    <w:rsid w:val="008B54C1"/>
    <w:rsid w:val="008C0515"/>
    <w:rsid w:val="008C22A2"/>
    <w:rsid w:val="008C309D"/>
    <w:rsid w:val="008C3D0F"/>
    <w:rsid w:val="008C77C0"/>
    <w:rsid w:val="008D0C1F"/>
    <w:rsid w:val="008D119E"/>
    <w:rsid w:val="008D1F78"/>
    <w:rsid w:val="008D25E5"/>
    <w:rsid w:val="008E2801"/>
    <w:rsid w:val="008E6210"/>
    <w:rsid w:val="008E6366"/>
    <w:rsid w:val="008F2557"/>
    <w:rsid w:val="008F50DB"/>
    <w:rsid w:val="008F5CEF"/>
    <w:rsid w:val="0090235D"/>
    <w:rsid w:val="00905D61"/>
    <w:rsid w:val="009126A7"/>
    <w:rsid w:val="0091307A"/>
    <w:rsid w:val="009149F9"/>
    <w:rsid w:val="00922E00"/>
    <w:rsid w:val="00923854"/>
    <w:rsid w:val="00927AD6"/>
    <w:rsid w:val="009321AA"/>
    <w:rsid w:val="00932841"/>
    <w:rsid w:val="0093392C"/>
    <w:rsid w:val="0093768F"/>
    <w:rsid w:val="00945516"/>
    <w:rsid w:val="0094694C"/>
    <w:rsid w:val="009474CC"/>
    <w:rsid w:val="00953BEC"/>
    <w:rsid w:val="009570D2"/>
    <w:rsid w:val="00965D6E"/>
    <w:rsid w:val="0096642A"/>
    <w:rsid w:val="009708A9"/>
    <w:rsid w:val="009708C4"/>
    <w:rsid w:val="00970D23"/>
    <w:rsid w:val="009732CA"/>
    <w:rsid w:val="0097538C"/>
    <w:rsid w:val="009762C0"/>
    <w:rsid w:val="00977DDA"/>
    <w:rsid w:val="009803BC"/>
    <w:rsid w:val="00980B6C"/>
    <w:rsid w:val="00984490"/>
    <w:rsid w:val="00984631"/>
    <w:rsid w:val="00990529"/>
    <w:rsid w:val="00990803"/>
    <w:rsid w:val="00991B05"/>
    <w:rsid w:val="00993EEC"/>
    <w:rsid w:val="009A06D0"/>
    <w:rsid w:val="009B22C3"/>
    <w:rsid w:val="009B5FAB"/>
    <w:rsid w:val="009B67F4"/>
    <w:rsid w:val="009C0FB4"/>
    <w:rsid w:val="009C32F4"/>
    <w:rsid w:val="009D4C82"/>
    <w:rsid w:val="009D57E0"/>
    <w:rsid w:val="009D6443"/>
    <w:rsid w:val="009D64E4"/>
    <w:rsid w:val="009D71C6"/>
    <w:rsid w:val="009D7566"/>
    <w:rsid w:val="009E1DA2"/>
    <w:rsid w:val="009E2256"/>
    <w:rsid w:val="009E22F9"/>
    <w:rsid w:val="009F51AA"/>
    <w:rsid w:val="009F7D7C"/>
    <w:rsid w:val="00A0068E"/>
    <w:rsid w:val="00A02293"/>
    <w:rsid w:val="00A04E4E"/>
    <w:rsid w:val="00A154DC"/>
    <w:rsid w:val="00A15FF1"/>
    <w:rsid w:val="00A175BD"/>
    <w:rsid w:val="00A176F8"/>
    <w:rsid w:val="00A2045C"/>
    <w:rsid w:val="00A239C3"/>
    <w:rsid w:val="00A23F89"/>
    <w:rsid w:val="00A32203"/>
    <w:rsid w:val="00A373D5"/>
    <w:rsid w:val="00A407B1"/>
    <w:rsid w:val="00A439CB"/>
    <w:rsid w:val="00A43BB8"/>
    <w:rsid w:val="00A449D4"/>
    <w:rsid w:val="00A44C46"/>
    <w:rsid w:val="00A50FA5"/>
    <w:rsid w:val="00A514D9"/>
    <w:rsid w:val="00A55FFB"/>
    <w:rsid w:val="00A66CEB"/>
    <w:rsid w:val="00A70235"/>
    <w:rsid w:val="00A71474"/>
    <w:rsid w:val="00A71E5E"/>
    <w:rsid w:val="00A7328B"/>
    <w:rsid w:val="00A76ECB"/>
    <w:rsid w:val="00A8539D"/>
    <w:rsid w:val="00A91680"/>
    <w:rsid w:val="00AA287D"/>
    <w:rsid w:val="00AA535D"/>
    <w:rsid w:val="00AB11BB"/>
    <w:rsid w:val="00AB24A0"/>
    <w:rsid w:val="00AC1AED"/>
    <w:rsid w:val="00AC389B"/>
    <w:rsid w:val="00AE0739"/>
    <w:rsid w:val="00AE409C"/>
    <w:rsid w:val="00AE4819"/>
    <w:rsid w:val="00AE66BD"/>
    <w:rsid w:val="00AE772A"/>
    <w:rsid w:val="00AF4BF6"/>
    <w:rsid w:val="00B10C7C"/>
    <w:rsid w:val="00B14E24"/>
    <w:rsid w:val="00B17864"/>
    <w:rsid w:val="00B2324D"/>
    <w:rsid w:val="00B23AA8"/>
    <w:rsid w:val="00B24DE9"/>
    <w:rsid w:val="00B254BC"/>
    <w:rsid w:val="00B25C1C"/>
    <w:rsid w:val="00B26E8B"/>
    <w:rsid w:val="00B3224E"/>
    <w:rsid w:val="00B37268"/>
    <w:rsid w:val="00B433CA"/>
    <w:rsid w:val="00B44027"/>
    <w:rsid w:val="00B5043F"/>
    <w:rsid w:val="00B51A6D"/>
    <w:rsid w:val="00B5670A"/>
    <w:rsid w:val="00B57244"/>
    <w:rsid w:val="00B5728A"/>
    <w:rsid w:val="00B606BC"/>
    <w:rsid w:val="00B67403"/>
    <w:rsid w:val="00B71317"/>
    <w:rsid w:val="00B726A3"/>
    <w:rsid w:val="00B80B70"/>
    <w:rsid w:val="00B90C94"/>
    <w:rsid w:val="00B93595"/>
    <w:rsid w:val="00B95A08"/>
    <w:rsid w:val="00BA19F5"/>
    <w:rsid w:val="00BA1D98"/>
    <w:rsid w:val="00BA4528"/>
    <w:rsid w:val="00BA45CF"/>
    <w:rsid w:val="00BA78EE"/>
    <w:rsid w:val="00BA7DA8"/>
    <w:rsid w:val="00BB1326"/>
    <w:rsid w:val="00BB36A9"/>
    <w:rsid w:val="00BB4554"/>
    <w:rsid w:val="00BB6613"/>
    <w:rsid w:val="00BB7AC3"/>
    <w:rsid w:val="00BC2230"/>
    <w:rsid w:val="00BD0251"/>
    <w:rsid w:val="00BD13A4"/>
    <w:rsid w:val="00BD1AFF"/>
    <w:rsid w:val="00BD2174"/>
    <w:rsid w:val="00BD4591"/>
    <w:rsid w:val="00BF567D"/>
    <w:rsid w:val="00C07D73"/>
    <w:rsid w:val="00C13709"/>
    <w:rsid w:val="00C14225"/>
    <w:rsid w:val="00C1760B"/>
    <w:rsid w:val="00C225FF"/>
    <w:rsid w:val="00C26F11"/>
    <w:rsid w:val="00C32658"/>
    <w:rsid w:val="00C33679"/>
    <w:rsid w:val="00C33941"/>
    <w:rsid w:val="00C43FE6"/>
    <w:rsid w:val="00C51283"/>
    <w:rsid w:val="00C56771"/>
    <w:rsid w:val="00C66E0E"/>
    <w:rsid w:val="00C72941"/>
    <w:rsid w:val="00C743DD"/>
    <w:rsid w:val="00C75B28"/>
    <w:rsid w:val="00C808D8"/>
    <w:rsid w:val="00C80977"/>
    <w:rsid w:val="00C80CED"/>
    <w:rsid w:val="00C81148"/>
    <w:rsid w:val="00C86314"/>
    <w:rsid w:val="00C8642F"/>
    <w:rsid w:val="00C91F3B"/>
    <w:rsid w:val="00C961C7"/>
    <w:rsid w:val="00CA374C"/>
    <w:rsid w:val="00CA5DA8"/>
    <w:rsid w:val="00CA6BDB"/>
    <w:rsid w:val="00CB6AC0"/>
    <w:rsid w:val="00CB70DB"/>
    <w:rsid w:val="00CC4681"/>
    <w:rsid w:val="00CC5DC5"/>
    <w:rsid w:val="00CD0C5B"/>
    <w:rsid w:val="00CD2D36"/>
    <w:rsid w:val="00CD3018"/>
    <w:rsid w:val="00CD59B7"/>
    <w:rsid w:val="00CD5E1F"/>
    <w:rsid w:val="00CD7A41"/>
    <w:rsid w:val="00CF23E2"/>
    <w:rsid w:val="00CF25CA"/>
    <w:rsid w:val="00CF5B20"/>
    <w:rsid w:val="00D137AA"/>
    <w:rsid w:val="00D153AB"/>
    <w:rsid w:val="00D1745F"/>
    <w:rsid w:val="00D221E9"/>
    <w:rsid w:val="00D241D4"/>
    <w:rsid w:val="00D24D87"/>
    <w:rsid w:val="00D27802"/>
    <w:rsid w:val="00D27F54"/>
    <w:rsid w:val="00D30FA0"/>
    <w:rsid w:val="00D352AC"/>
    <w:rsid w:val="00D35769"/>
    <w:rsid w:val="00D40192"/>
    <w:rsid w:val="00D41210"/>
    <w:rsid w:val="00D443D3"/>
    <w:rsid w:val="00D535F4"/>
    <w:rsid w:val="00D566CC"/>
    <w:rsid w:val="00D56826"/>
    <w:rsid w:val="00D57897"/>
    <w:rsid w:val="00D62879"/>
    <w:rsid w:val="00D669B2"/>
    <w:rsid w:val="00D702B0"/>
    <w:rsid w:val="00D70FF4"/>
    <w:rsid w:val="00D71037"/>
    <w:rsid w:val="00D803AC"/>
    <w:rsid w:val="00D813C5"/>
    <w:rsid w:val="00D96E49"/>
    <w:rsid w:val="00DA19E4"/>
    <w:rsid w:val="00DA554C"/>
    <w:rsid w:val="00DA5A5E"/>
    <w:rsid w:val="00DB0947"/>
    <w:rsid w:val="00DB0E6A"/>
    <w:rsid w:val="00DB685D"/>
    <w:rsid w:val="00DC7392"/>
    <w:rsid w:val="00DD0240"/>
    <w:rsid w:val="00DD19D9"/>
    <w:rsid w:val="00DE09C8"/>
    <w:rsid w:val="00DE5B30"/>
    <w:rsid w:val="00DF13D2"/>
    <w:rsid w:val="00DF1508"/>
    <w:rsid w:val="00DF3639"/>
    <w:rsid w:val="00DF5345"/>
    <w:rsid w:val="00E01112"/>
    <w:rsid w:val="00E018FE"/>
    <w:rsid w:val="00E033AC"/>
    <w:rsid w:val="00E040E7"/>
    <w:rsid w:val="00E066BE"/>
    <w:rsid w:val="00E33380"/>
    <w:rsid w:val="00E3619D"/>
    <w:rsid w:val="00E36693"/>
    <w:rsid w:val="00E45DEF"/>
    <w:rsid w:val="00E45E44"/>
    <w:rsid w:val="00E46815"/>
    <w:rsid w:val="00E47E79"/>
    <w:rsid w:val="00E53066"/>
    <w:rsid w:val="00E54822"/>
    <w:rsid w:val="00E577A4"/>
    <w:rsid w:val="00E60532"/>
    <w:rsid w:val="00E63338"/>
    <w:rsid w:val="00E64A44"/>
    <w:rsid w:val="00E64D9A"/>
    <w:rsid w:val="00E7095F"/>
    <w:rsid w:val="00E71B8B"/>
    <w:rsid w:val="00E75AB5"/>
    <w:rsid w:val="00E82368"/>
    <w:rsid w:val="00E83185"/>
    <w:rsid w:val="00E8399F"/>
    <w:rsid w:val="00E8627B"/>
    <w:rsid w:val="00E916D9"/>
    <w:rsid w:val="00E94129"/>
    <w:rsid w:val="00E94168"/>
    <w:rsid w:val="00E944B5"/>
    <w:rsid w:val="00E978B3"/>
    <w:rsid w:val="00EA22C5"/>
    <w:rsid w:val="00EA287F"/>
    <w:rsid w:val="00EB4D41"/>
    <w:rsid w:val="00EC30A2"/>
    <w:rsid w:val="00EC3C50"/>
    <w:rsid w:val="00ED2AF2"/>
    <w:rsid w:val="00ED426B"/>
    <w:rsid w:val="00ED68A8"/>
    <w:rsid w:val="00EE13DB"/>
    <w:rsid w:val="00EE2D38"/>
    <w:rsid w:val="00EE4032"/>
    <w:rsid w:val="00EE5324"/>
    <w:rsid w:val="00EE606B"/>
    <w:rsid w:val="00EE645C"/>
    <w:rsid w:val="00EF343C"/>
    <w:rsid w:val="00EF4AD5"/>
    <w:rsid w:val="00EF5F3F"/>
    <w:rsid w:val="00EF7B6E"/>
    <w:rsid w:val="00F00289"/>
    <w:rsid w:val="00F02F48"/>
    <w:rsid w:val="00F0584E"/>
    <w:rsid w:val="00F1288E"/>
    <w:rsid w:val="00F14FC3"/>
    <w:rsid w:val="00F20947"/>
    <w:rsid w:val="00F21C5E"/>
    <w:rsid w:val="00F2564B"/>
    <w:rsid w:val="00F32561"/>
    <w:rsid w:val="00F41855"/>
    <w:rsid w:val="00F47B69"/>
    <w:rsid w:val="00F523A3"/>
    <w:rsid w:val="00F5428F"/>
    <w:rsid w:val="00F55A9D"/>
    <w:rsid w:val="00F56743"/>
    <w:rsid w:val="00F6285B"/>
    <w:rsid w:val="00F63266"/>
    <w:rsid w:val="00F64E20"/>
    <w:rsid w:val="00F65364"/>
    <w:rsid w:val="00F67793"/>
    <w:rsid w:val="00F70539"/>
    <w:rsid w:val="00F719C3"/>
    <w:rsid w:val="00F73E8D"/>
    <w:rsid w:val="00F77E03"/>
    <w:rsid w:val="00F80807"/>
    <w:rsid w:val="00F8095E"/>
    <w:rsid w:val="00F8372A"/>
    <w:rsid w:val="00F904C7"/>
    <w:rsid w:val="00F9288B"/>
    <w:rsid w:val="00F95B6A"/>
    <w:rsid w:val="00F965FD"/>
    <w:rsid w:val="00FA6F7A"/>
    <w:rsid w:val="00FB2929"/>
    <w:rsid w:val="00FB69C9"/>
    <w:rsid w:val="00FC0F54"/>
    <w:rsid w:val="00FC667D"/>
    <w:rsid w:val="00FC6960"/>
    <w:rsid w:val="00FD0F24"/>
    <w:rsid w:val="00FD4D14"/>
    <w:rsid w:val="00FD6B3F"/>
    <w:rsid w:val="00FE5D81"/>
    <w:rsid w:val="00FE677B"/>
    <w:rsid w:val="00FF0C34"/>
    <w:rsid w:val="00FF13DB"/>
    <w:rsid w:val="00FF600D"/>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BC1518-DE1D-4A59-8CEA-11658EBB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3EAA"/>
    <w:rPr>
      <w:sz w:val="24"/>
      <w:szCs w:val="24"/>
    </w:rPr>
  </w:style>
  <w:style w:type="paragraph" w:styleId="Nagwek1">
    <w:name w:val="heading 1"/>
    <w:basedOn w:val="Normalny"/>
    <w:next w:val="Normalny"/>
    <w:qFormat/>
    <w:rsid w:val="005B3EAA"/>
    <w:pPr>
      <w:keepNext/>
      <w:ind w:left="360" w:right="72"/>
      <w:jc w:val="both"/>
      <w:outlineLvl w:val="0"/>
    </w:pPr>
    <w:rPr>
      <w:sz w:val="28"/>
    </w:rPr>
  </w:style>
  <w:style w:type="paragraph" w:styleId="Nagwek2">
    <w:name w:val="heading 2"/>
    <w:basedOn w:val="Normalny"/>
    <w:next w:val="Normalny"/>
    <w:link w:val="Nagwek2Znak"/>
    <w:qFormat/>
    <w:rsid w:val="005B3EAA"/>
    <w:pPr>
      <w:keepNext/>
      <w:jc w:val="center"/>
      <w:outlineLvl w:val="1"/>
    </w:pPr>
    <w:rPr>
      <w:u w:val="single"/>
    </w:rPr>
  </w:style>
  <w:style w:type="paragraph" w:styleId="Nagwek3">
    <w:name w:val="heading 3"/>
    <w:basedOn w:val="Normalny"/>
    <w:next w:val="Normalny"/>
    <w:qFormat/>
    <w:rsid w:val="005B3EAA"/>
    <w:pPr>
      <w:keepNext/>
      <w:jc w:val="center"/>
      <w:outlineLvl w:val="2"/>
    </w:pPr>
    <w:rPr>
      <w:rFonts w:ascii="Bookman Old Style" w:hAnsi="Bookman Old Style"/>
      <w:i/>
      <w:sz w:val="32"/>
    </w:rPr>
  </w:style>
  <w:style w:type="paragraph" w:styleId="Nagwek4">
    <w:name w:val="heading 4"/>
    <w:basedOn w:val="Normalny"/>
    <w:next w:val="Normalny"/>
    <w:qFormat/>
    <w:rsid w:val="005B3EAA"/>
    <w:pPr>
      <w:keepNext/>
      <w:jc w:val="center"/>
      <w:outlineLvl w:val="3"/>
    </w:pPr>
    <w:rPr>
      <w:i/>
      <w:iCs/>
      <w:sz w:val="28"/>
    </w:rPr>
  </w:style>
  <w:style w:type="paragraph" w:styleId="Nagwek5">
    <w:name w:val="heading 5"/>
    <w:basedOn w:val="Normalny"/>
    <w:next w:val="Normalny"/>
    <w:qFormat/>
    <w:rsid w:val="005B3EAA"/>
    <w:pPr>
      <w:keepNext/>
      <w:ind w:right="72"/>
      <w:jc w:val="both"/>
      <w:outlineLvl w:val="4"/>
    </w:pPr>
    <w:rPr>
      <w:b/>
      <w:bCs/>
      <w:sz w:val="28"/>
    </w:rPr>
  </w:style>
  <w:style w:type="paragraph" w:styleId="Nagwek6">
    <w:name w:val="heading 6"/>
    <w:basedOn w:val="Normalny"/>
    <w:next w:val="Normalny"/>
    <w:qFormat/>
    <w:rsid w:val="005B3EAA"/>
    <w:pPr>
      <w:keepNext/>
      <w:ind w:right="72"/>
      <w:jc w:val="both"/>
      <w:outlineLvl w:val="5"/>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5B3EAA"/>
    <w:pPr>
      <w:overflowPunct w:val="0"/>
      <w:autoSpaceDE w:val="0"/>
      <w:autoSpaceDN w:val="0"/>
      <w:adjustRightInd w:val="0"/>
      <w:jc w:val="center"/>
      <w:textAlignment w:val="baseline"/>
    </w:pPr>
    <w:rPr>
      <w:rFonts w:ascii="Bookman Old Style" w:hAnsi="Bookman Old Style"/>
      <w:sz w:val="28"/>
      <w:szCs w:val="20"/>
    </w:rPr>
  </w:style>
  <w:style w:type="character" w:styleId="Hipercze">
    <w:name w:val="Hyperlink"/>
    <w:rsid w:val="005B3EAA"/>
    <w:rPr>
      <w:color w:val="0000FF"/>
      <w:u w:val="single"/>
    </w:rPr>
  </w:style>
  <w:style w:type="paragraph" w:styleId="Tytu">
    <w:name w:val="Title"/>
    <w:basedOn w:val="Normalny"/>
    <w:qFormat/>
    <w:rsid w:val="005B3EAA"/>
    <w:pPr>
      <w:jc w:val="center"/>
    </w:pPr>
    <w:rPr>
      <w:sz w:val="28"/>
    </w:rPr>
  </w:style>
  <w:style w:type="paragraph" w:styleId="Tekstpodstawowywcity2">
    <w:name w:val="Body Text Indent 2"/>
    <w:basedOn w:val="Normalny"/>
    <w:rsid w:val="005B3EAA"/>
    <w:pPr>
      <w:widowControl w:val="0"/>
      <w:ind w:left="284" w:hanging="284"/>
      <w:jc w:val="both"/>
    </w:pPr>
    <w:rPr>
      <w:kern w:val="20"/>
      <w:szCs w:val="20"/>
    </w:rPr>
  </w:style>
  <w:style w:type="paragraph" w:styleId="Tekstpodstawowy2">
    <w:name w:val="Body Text 2"/>
    <w:basedOn w:val="Normalny"/>
    <w:rsid w:val="005B3EAA"/>
    <w:pPr>
      <w:ind w:right="72"/>
      <w:jc w:val="both"/>
    </w:pPr>
    <w:rPr>
      <w:sz w:val="28"/>
    </w:rPr>
  </w:style>
  <w:style w:type="paragraph" w:styleId="Tekstpodstawowy3">
    <w:name w:val="Body Text 3"/>
    <w:basedOn w:val="Normalny"/>
    <w:rsid w:val="005B3EAA"/>
    <w:rPr>
      <w:sz w:val="28"/>
    </w:rPr>
  </w:style>
  <w:style w:type="paragraph" w:styleId="Tekstblokowy">
    <w:name w:val="Block Text"/>
    <w:basedOn w:val="Normalny"/>
    <w:rsid w:val="005B3EAA"/>
    <w:pPr>
      <w:ind w:left="360" w:right="72"/>
      <w:jc w:val="both"/>
    </w:pPr>
    <w:rPr>
      <w:sz w:val="28"/>
    </w:rPr>
  </w:style>
  <w:style w:type="paragraph" w:styleId="Tekstpodstawowywcity">
    <w:name w:val="Body Text Indent"/>
    <w:basedOn w:val="Normalny"/>
    <w:rsid w:val="005B3EAA"/>
    <w:pPr>
      <w:ind w:left="1980"/>
    </w:pPr>
  </w:style>
  <w:style w:type="character" w:styleId="UyteHipercze">
    <w:name w:val="FollowedHyperlink"/>
    <w:rsid w:val="005B3EAA"/>
    <w:rPr>
      <w:color w:val="800080"/>
      <w:u w:val="single"/>
    </w:rPr>
  </w:style>
  <w:style w:type="paragraph" w:styleId="Mapadokumentu">
    <w:name w:val="Document Map"/>
    <w:basedOn w:val="Normalny"/>
    <w:semiHidden/>
    <w:rsid w:val="005B3EAA"/>
    <w:pPr>
      <w:shd w:val="clear" w:color="auto" w:fill="000080"/>
    </w:pPr>
    <w:rPr>
      <w:rFonts w:ascii="Tahoma" w:hAnsi="Tahoma" w:cs="Tahoma"/>
    </w:rPr>
  </w:style>
  <w:style w:type="paragraph" w:styleId="Nagwek">
    <w:name w:val="header"/>
    <w:basedOn w:val="Normalny"/>
    <w:link w:val="NagwekZnak"/>
    <w:rsid w:val="005B3EAA"/>
    <w:pPr>
      <w:tabs>
        <w:tab w:val="center" w:pos="4819"/>
        <w:tab w:val="right" w:pos="9071"/>
      </w:tabs>
    </w:pPr>
    <w:rPr>
      <w:sz w:val="20"/>
      <w:szCs w:val="20"/>
    </w:rPr>
  </w:style>
  <w:style w:type="paragraph" w:customStyle="1" w:styleId="Normalny15pt">
    <w:name w:val="Normalny + 15 pt"/>
    <w:basedOn w:val="Normalny"/>
    <w:rsid w:val="005B3EAA"/>
    <w:pPr>
      <w:numPr>
        <w:numId w:val="1"/>
      </w:numPr>
      <w:spacing w:line="360" w:lineRule="auto"/>
      <w:jc w:val="both"/>
    </w:pPr>
  </w:style>
  <w:style w:type="paragraph" w:styleId="Tekstpodstawowywcity3">
    <w:name w:val="Body Text Indent 3"/>
    <w:basedOn w:val="Normalny"/>
    <w:rsid w:val="005B3EAA"/>
    <w:pPr>
      <w:ind w:left="708"/>
    </w:pPr>
  </w:style>
  <w:style w:type="paragraph" w:styleId="Lista">
    <w:name w:val="List"/>
    <w:basedOn w:val="Normalny"/>
    <w:rsid w:val="005B3EAA"/>
    <w:pPr>
      <w:ind w:left="283" w:hanging="283"/>
    </w:pPr>
  </w:style>
  <w:style w:type="paragraph" w:styleId="Lista2">
    <w:name w:val="List 2"/>
    <w:basedOn w:val="Normalny"/>
    <w:rsid w:val="005B3EAA"/>
    <w:pPr>
      <w:ind w:left="566" w:hanging="283"/>
    </w:pPr>
  </w:style>
  <w:style w:type="paragraph" w:styleId="Lista3">
    <w:name w:val="List 3"/>
    <w:basedOn w:val="Normalny"/>
    <w:rsid w:val="005B3EAA"/>
    <w:pPr>
      <w:ind w:left="849" w:hanging="283"/>
    </w:pPr>
  </w:style>
  <w:style w:type="paragraph" w:styleId="Lista4">
    <w:name w:val="List 4"/>
    <w:basedOn w:val="Normalny"/>
    <w:rsid w:val="005B3EAA"/>
    <w:pPr>
      <w:ind w:left="1132" w:hanging="283"/>
    </w:pPr>
  </w:style>
  <w:style w:type="paragraph" w:styleId="Lista-kontynuacja">
    <w:name w:val="List Continue"/>
    <w:basedOn w:val="Normalny"/>
    <w:rsid w:val="005B3EAA"/>
    <w:pPr>
      <w:spacing w:after="120"/>
      <w:ind w:left="283"/>
    </w:pPr>
  </w:style>
  <w:style w:type="paragraph" w:styleId="Lista-kontynuacja2">
    <w:name w:val="List Continue 2"/>
    <w:basedOn w:val="Normalny"/>
    <w:rsid w:val="005B3EAA"/>
    <w:pPr>
      <w:spacing w:after="120"/>
      <w:ind w:left="566"/>
    </w:pPr>
  </w:style>
  <w:style w:type="paragraph" w:styleId="Stopka">
    <w:name w:val="footer"/>
    <w:basedOn w:val="Normalny"/>
    <w:link w:val="StopkaZnak"/>
    <w:rsid w:val="005B3EAA"/>
    <w:pPr>
      <w:tabs>
        <w:tab w:val="center" w:pos="4536"/>
        <w:tab w:val="right" w:pos="9072"/>
      </w:tabs>
    </w:pPr>
  </w:style>
  <w:style w:type="character" w:styleId="Numerstrony">
    <w:name w:val="page number"/>
    <w:basedOn w:val="Domylnaczcionkaakapitu"/>
    <w:rsid w:val="005B3EAA"/>
  </w:style>
  <w:style w:type="table" w:styleId="Tabela-Siatka">
    <w:name w:val="Table Grid"/>
    <w:basedOn w:val="Standardowy"/>
    <w:rsid w:val="00912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B73B5"/>
    <w:rPr>
      <w:rFonts w:ascii="Tahoma" w:hAnsi="Tahoma" w:cs="Tahoma"/>
      <w:sz w:val="16"/>
      <w:szCs w:val="16"/>
    </w:rPr>
  </w:style>
  <w:style w:type="paragraph" w:customStyle="1" w:styleId="Standard">
    <w:name w:val="Standard"/>
    <w:link w:val="StandardZnak"/>
    <w:rsid w:val="004A53E8"/>
    <w:pPr>
      <w:widowControl w:val="0"/>
      <w:suppressAutoHyphens/>
      <w:autoSpaceDE w:val="0"/>
    </w:pPr>
    <w:rPr>
      <w:sz w:val="24"/>
      <w:szCs w:val="24"/>
      <w:lang w:eastAsia="ar-SA"/>
    </w:rPr>
  </w:style>
  <w:style w:type="paragraph" w:styleId="Tekstprzypisudolnego">
    <w:name w:val="footnote text"/>
    <w:basedOn w:val="Normalny"/>
    <w:semiHidden/>
    <w:rsid w:val="008C3D0F"/>
    <w:rPr>
      <w:sz w:val="20"/>
      <w:szCs w:val="20"/>
    </w:rPr>
  </w:style>
  <w:style w:type="paragraph" w:styleId="Tekstkomentarza">
    <w:name w:val="annotation text"/>
    <w:basedOn w:val="Normalny"/>
    <w:link w:val="TekstkomentarzaZnak"/>
    <w:semiHidden/>
    <w:rsid w:val="000C1530"/>
    <w:rPr>
      <w:sz w:val="20"/>
      <w:szCs w:val="20"/>
    </w:rPr>
  </w:style>
  <w:style w:type="paragraph" w:styleId="Tematkomentarza">
    <w:name w:val="annotation subject"/>
    <w:basedOn w:val="Tekstkomentarza"/>
    <w:next w:val="Tekstkomentarza"/>
    <w:semiHidden/>
    <w:rsid w:val="000C1530"/>
    <w:rPr>
      <w:b/>
      <w:bCs/>
    </w:rPr>
  </w:style>
  <w:style w:type="paragraph" w:customStyle="1" w:styleId="listanum2">
    <w:name w:val="listanum2"/>
    <w:basedOn w:val="Normalny"/>
    <w:rsid w:val="00F21C5E"/>
    <w:pPr>
      <w:spacing w:before="120" w:line="312" w:lineRule="auto"/>
      <w:ind w:left="369" w:hanging="369"/>
      <w:jc w:val="both"/>
    </w:pPr>
    <w:rPr>
      <w:rFonts w:ascii="Verdana" w:hAnsi="Verdana"/>
      <w:sz w:val="19"/>
      <w:szCs w:val="19"/>
    </w:rPr>
  </w:style>
  <w:style w:type="paragraph" w:styleId="NormalnyWeb">
    <w:name w:val="Normal (Web)"/>
    <w:basedOn w:val="Normalny"/>
    <w:rsid w:val="00AE0739"/>
    <w:pPr>
      <w:spacing w:before="100" w:beforeAutospacing="1" w:after="100" w:afterAutospacing="1"/>
    </w:pPr>
  </w:style>
  <w:style w:type="character" w:customStyle="1" w:styleId="TekstkomentarzaZnak">
    <w:name w:val="Tekst komentarza Znak"/>
    <w:link w:val="Tekstkomentarza"/>
    <w:rsid w:val="007F7569"/>
    <w:rPr>
      <w:lang w:val="pl-PL" w:eastAsia="pl-PL" w:bidi="ar-SA"/>
    </w:rPr>
  </w:style>
  <w:style w:type="paragraph" w:customStyle="1" w:styleId="Tekstpodstawowy31">
    <w:name w:val="Tekst podstawowy 31"/>
    <w:basedOn w:val="Normalny"/>
    <w:rsid w:val="000D13E7"/>
    <w:pPr>
      <w:suppressAutoHyphens/>
      <w:jc w:val="both"/>
    </w:pPr>
    <w:rPr>
      <w:szCs w:val="20"/>
      <w:lang w:eastAsia="ar-SA"/>
    </w:rPr>
  </w:style>
  <w:style w:type="paragraph" w:customStyle="1" w:styleId="Tekstpodstawowy22">
    <w:name w:val="Tekst podstawowy 22"/>
    <w:basedOn w:val="Normalny"/>
    <w:rsid w:val="008E2801"/>
    <w:pPr>
      <w:suppressAutoHyphens/>
      <w:jc w:val="both"/>
    </w:pPr>
    <w:rPr>
      <w:rFonts w:ascii="Arial" w:hAnsi="Arial"/>
      <w:sz w:val="20"/>
      <w:szCs w:val="20"/>
      <w:lang w:eastAsia="ar-SA"/>
    </w:rPr>
  </w:style>
  <w:style w:type="paragraph" w:styleId="Akapitzlist">
    <w:name w:val="List Paragraph"/>
    <w:basedOn w:val="Normalny"/>
    <w:qFormat/>
    <w:rsid w:val="00831FCD"/>
    <w:pPr>
      <w:spacing w:after="200" w:line="276" w:lineRule="auto"/>
      <w:ind w:left="720"/>
      <w:contextualSpacing/>
    </w:pPr>
    <w:rPr>
      <w:rFonts w:ascii="Calibri" w:eastAsia="Calibri" w:hAnsi="Calibri"/>
      <w:sz w:val="22"/>
      <w:szCs w:val="22"/>
      <w:lang w:eastAsia="en-US"/>
    </w:rPr>
  </w:style>
  <w:style w:type="character" w:customStyle="1" w:styleId="StopkaZnak">
    <w:name w:val="Stopka Znak"/>
    <w:link w:val="Stopka"/>
    <w:rsid w:val="00D96E49"/>
    <w:rPr>
      <w:sz w:val="24"/>
      <w:szCs w:val="24"/>
      <w:lang w:val="pl-PL" w:eastAsia="pl-PL" w:bidi="ar-SA"/>
    </w:rPr>
  </w:style>
  <w:style w:type="character" w:styleId="Pogrubienie">
    <w:name w:val="Strong"/>
    <w:uiPriority w:val="22"/>
    <w:qFormat/>
    <w:rsid w:val="009A06D0"/>
    <w:rPr>
      <w:b/>
      <w:bCs/>
    </w:rPr>
  </w:style>
  <w:style w:type="character" w:customStyle="1" w:styleId="StandardZnak">
    <w:name w:val="Standard Znak"/>
    <w:link w:val="Standard"/>
    <w:locked/>
    <w:rsid w:val="00B80B70"/>
    <w:rPr>
      <w:sz w:val="24"/>
      <w:szCs w:val="24"/>
      <w:lang w:val="pl-PL" w:eastAsia="ar-SA" w:bidi="ar-SA"/>
    </w:rPr>
  </w:style>
  <w:style w:type="paragraph" w:customStyle="1" w:styleId="Lista31">
    <w:name w:val="Lista 31"/>
    <w:basedOn w:val="Normalny"/>
    <w:rsid w:val="00757926"/>
    <w:pPr>
      <w:suppressAutoHyphens/>
      <w:ind w:left="849" w:hanging="283"/>
    </w:pPr>
    <w:rPr>
      <w:lang w:eastAsia="ar-SA"/>
    </w:rPr>
  </w:style>
  <w:style w:type="paragraph" w:customStyle="1" w:styleId="ZnakZnak3">
    <w:name w:val="Znak Znak3"/>
    <w:basedOn w:val="Normalny"/>
    <w:rsid w:val="00D535F4"/>
  </w:style>
  <w:style w:type="paragraph" w:customStyle="1" w:styleId="Znak1">
    <w:name w:val="Znak1"/>
    <w:basedOn w:val="Normalny"/>
    <w:rsid w:val="00D535F4"/>
  </w:style>
  <w:style w:type="paragraph" w:customStyle="1" w:styleId="Default">
    <w:name w:val="Default"/>
    <w:rsid w:val="00D535F4"/>
    <w:pPr>
      <w:autoSpaceDE w:val="0"/>
      <w:autoSpaceDN w:val="0"/>
      <w:adjustRightInd w:val="0"/>
    </w:pPr>
    <w:rPr>
      <w:rFonts w:ascii="Arial" w:hAnsi="Arial" w:cs="Arial"/>
      <w:color w:val="000000"/>
      <w:sz w:val="24"/>
      <w:szCs w:val="24"/>
    </w:rPr>
  </w:style>
  <w:style w:type="paragraph" w:customStyle="1" w:styleId="Zwykytekst2">
    <w:name w:val="Zwykły tekst2"/>
    <w:basedOn w:val="Normalny"/>
    <w:rsid w:val="00CC4681"/>
    <w:rPr>
      <w:rFonts w:ascii="Courier New" w:hAnsi="Courier New"/>
      <w:sz w:val="20"/>
      <w:szCs w:val="20"/>
      <w:lang w:eastAsia="ar-SA"/>
    </w:rPr>
  </w:style>
  <w:style w:type="character" w:customStyle="1" w:styleId="Nagwek2Znak">
    <w:name w:val="Nagłówek 2 Znak"/>
    <w:link w:val="Nagwek2"/>
    <w:locked/>
    <w:rsid w:val="0006501A"/>
    <w:rPr>
      <w:sz w:val="24"/>
      <w:szCs w:val="24"/>
      <w:u w:val="single"/>
      <w:lang w:val="pl-PL" w:eastAsia="pl-PL" w:bidi="ar-SA"/>
    </w:rPr>
  </w:style>
  <w:style w:type="paragraph" w:customStyle="1" w:styleId="Akapitzlist1">
    <w:name w:val="Akapit z listą1"/>
    <w:basedOn w:val="Normalny"/>
    <w:rsid w:val="00C51283"/>
    <w:pPr>
      <w:suppressAutoHyphens/>
      <w:ind w:left="720"/>
    </w:pPr>
    <w:rPr>
      <w:rFonts w:eastAsia="SimSun" w:cs="Mangal"/>
      <w:kern w:val="1"/>
      <w:lang w:eastAsia="hi-IN" w:bidi="hi-IN"/>
    </w:rPr>
  </w:style>
  <w:style w:type="character" w:customStyle="1" w:styleId="NagwekZnak">
    <w:name w:val="Nagłówek Znak"/>
    <w:link w:val="Nagwek"/>
    <w:locked/>
    <w:rsid w:val="00434A2E"/>
  </w:style>
  <w:style w:type="paragraph" w:styleId="Bezodstpw">
    <w:name w:val="No Spacing"/>
    <w:uiPriority w:val="1"/>
    <w:qFormat/>
    <w:rsid w:val="00434A2E"/>
    <w:pPr>
      <w:suppressAutoHyphens/>
    </w:pPr>
    <w:rPr>
      <w:sz w:val="24"/>
    </w:rPr>
  </w:style>
  <w:style w:type="paragraph" w:customStyle="1" w:styleId="ft00p4">
    <w:name w:val="ft00p4"/>
    <w:basedOn w:val="Normalny"/>
    <w:rsid w:val="00434A2E"/>
    <w:pPr>
      <w:spacing w:before="100" w:beforeAutospacing="1" w:after="100" w:afterAutospacing="1"/>
    </w:pPr>
  </w:style>
  <w:style w:type="paragraph" w:customStyle="1" w:styleId="ft00p5">
    <w:name w:val="ft00p5"/>
    <w:basedOn w:val="Normalny"/>
    <w:rsid w:val="00434A2E"/>
    <w:pPr>
      <w:spacing w:before="100" w:beforeAutospacing="1" w:after="100" w:afterAutospacing="1"/>
    </w:pPr>
  </w:style>
  <w:style w:type="character" w:customStyle="1" w:styleId="WW-Absatz-Standardschriftart111">
    <w:name w:val="WW-Absatz-Standardschriftart111"/>
    <w:rsid w:val="007A46D8"/>
  </w:style>
  <w:style w:type="paragraph" w:customStyle="1" w:styleId="Tekstpodstawowywcity21">
    <w:name w:val="Tekst podstawowy wcięty 21"/>
    <w:basedOn w:val="Normalny"/>
    <w:rsid w:val="00BA1D98"/>
    <w:pPr>
      <w:widowControl w:val="0"/>
      <w:suppressAutoHyphens/>
      <w:ind w:left="705"/>
    </w:pPr>
    <w:rPr>
      <w:rFonts w:eastAsia="Lucida Sans Unicode" w:cs="Mangal"/>
      <w:kern w:val="1"/>
      <w:sz w:val="22"/>
      <w:lang w:eastAsia="hi-IN" w:bidi="hi-IN"/>
    </w:rPr>
  </w:style>
  <w:style w:type="paragraph" w:customStyle="1" w:styleId="Zawartotabeli">
    <w:name w:val="Zawartość tabeli"/>
    <w:basedOn w:val="Normalny"/>
    <w:rsid w:val="00BA1D98"/>
    <w:pPr>
      <w:widowControl w:val="0"/>
      <w:suppressLineNumbers/>
      <w:suppressAutoHyphens/>
    </w:pPr>
    <w:rPr>
      <w:rFonts w:eastAsia="Lucida Sans Unicode" w:cs="Mangal"/>
      <w:kern w:val="1"/>
      <w:lang w:eastAsia="hi-IN" w:bidi="hi-IN"/>
    </w:rPr>
  </w:style>
  <w:style w:type="character" w:customStyle="1" w:styleId="tabulatory">
    <w:name w:val="tabulatory"/>
    <w:rsid w:val="00EE5324"/>
  </w:style>
  <w:style w:type="character" w:customStyle="1" w:styleId="luchili">
    <w:name w:val="luc_hili"/>
    <w:rsid w:val="00EE5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9374">
      <w:bodyDiv w:val="1"/>
      <w:marLeft w:val="0"/>
      <w:marRight w:val="0"/>
      <w:marTop w:val="0"/>
      <w:marBottom w:val="0"/>
      <w:divBdr>
        <w:top w:val="none" w:sz="0" w:space="0" w:color="auto"/>
        <w:left w:val="none" w:sz="0" w:space="0" w:color="auto"/>
        <w:bottom w:val="none" w:sz="0" w:space="0" w:color="auto"/>
        <w:right w:val="none" w:sz="0" w:space="0" w:color="auto"/>
      </w:divBdr>
      <w:divsChild>
        <w:div w:id="1041631186">
          <w:marLeft w:val="0"/>
          <w:marRight w:val="0"/>
          <w:marTop w:val="0"/>
          <w:marBottom w:val="0"/>
          <w:divBdr>
            <w:top w:val="none" w:sz="0" w:space="0" w:color="auto"/>
            <w:left w:val="none" w:sz="0" w:space="0" w:color="auto"/>
            <w:bottom w:val="none" w:sz="0" w:space="0" w:color="auto"/>
            <w:right w:val="none" w:sz="0" w:space="0" w:color="auto"/>
          </w:divBdr>
          <w:divsChild>
            <w:div w:id="550927206">
              <w:marLeft w:val="0"/>
              <w:marRight w:val="0"/>
              <w:marTop w:val="0"/>
              <w:marBottom w:val="0"/>
              <w:divBdr>
                <w:top w:val="none" w:sz="0" w:space="0" w:color="auto"/>
                <w:left w:val="none" w:sz="0" w:space="0" w:color="auto"/>
                <w:bottom w:val="none" w:sz="0" w:space="0" w:color="auto"/>
                <w:right w:val="none" w:sz="0" w:space="0" w:color="auto"/>
              </w:divBdr>
              <w:divsChild>
                <w:div w:id="59401968">
                  <w:marLeft w:val="0"/>
                  <w:marRight w:val="0"/>
                  <w:marTop w:val="0"/>
                  <w:marBottom w:val="0"/>
                  <w:divBdr>
                    <w:top w:val="none" w:sz="0" w:space="0" w:color="auto"/>
                    <w:left w:val="none" w:sz="0" w:space="0" w:color="auto"/>
                    <w:bottom w:val="none" w:sz="0" w:space="0" w:color="auto"/>
                    <w:right w:val="none" w:sz="0" w:space="0" w:color="auto"/>
                  </w:divBdr>
                </w:div>
              </w:divsChild>
            </w:div>
            <w:div w:id="1285120038">
              <w:marLeft w:val="0"/>
              <w:marRight w:val="0"/>
              <w:marTop w:val="0"/>
              <w:marBottom w:val="0"/>
              <w:divBdr>
                <w:top w:val="none" w:sz="0" w:space="0" w:color="auto"/>
                <w:left w:val="none" w:sz="0" w:space="0" w:color="auto"/>
                <w:bottom w:val="none" w:sz="0" w:space="0" w:color="auto"/>
                <w:right w:val="none" w:sz="0" w:space="0" w:color="auto"/>
              </w:divBdr>
              <w:divsChild>
                <w:div w:id="602880785">
                  <w:marLeft w:val="0"/>
                  <w:marRight w:val="0"/>
                  <w:marTop w:val="0"/>
                  <w:marBottom w:val="0"/>
                  <w:divBdr>
                    <w:top w:val="none" w:sz="0" w:space="0" w:color="auto"/>
                    <w:left w:val="none" w:sz="0" w:space="0" w:color="auto"/>
                    <w:bottom w:val="none" w:sz="0" w:space="0" w:color="auto"/>
                    <w:right w:val="none" w:sz="0" w:space="0" w:color="auto"/>
                  </w:divBdr>
                </w:div>
                <w:div w:id="1788546036">
                  <w:marLeft w:val="0"/>
                  <w:marRight w:val="0"/>
                  <w:marTop w:val="0"/>
                  <w:marBottom w:val="0"/>
                  <w:divBdr>
                    <w:top w:val="none" w:sz="0" w:space="0" w:color="auto"/>
                    <w:left w:val="none" w:sz="0" w:space="0" w:color="auto"/>
                    <w:bottom w:val="none" w:sz="0" w:space="0" w:color="auto"/>
                    <w:right w:val="none" w:sz="0" w:space="0" w:color="auto"/>
                  </w:divBdr>
                  <w:divsChild>
                    <w:div w:id="1894543484">
                      <w:marLeft w:val="0"/>
                      <w:marRight w:val="0"/>
                      <w:marTop w:val="0"/>
                      <w:marBottom w:val="0"/>
                      <w:divBdr>
                        <w:top w:val="none" w:sz="0" w:space="0" w:color="auto"/>
                        <w:left w:val="none" w:sz="0" w:space="0" w:color="auto"/>
                        <w:bottom w:val="none" w:sz="0" w:space="0" w:color="auto"/>
                        <w:right w:val="none" w:sz="0" w:space="0" w:color="auto"/>
                      </w:divBdr>
                    </w:div>
                  </w:divsChild>
                </w:div>
                <w:div w:id="1861816560">
                  <w:marLeft w:val="0"/>
                  <w:marRight w:val="0"/>
                  <w:marTop w:val="0"/>
                  <w:marBottom w:val="0"/>
                  <w:divBdr>
                    <w:top w:val="none" w:sz="0" w:space="0" w:color="auto"/>
                    <w:left w:val="none" w:sz="0" w:space="0" w:color="auto"/>
                    <w:bottom w:val="none" w:sz="0" w:space="0" w:color="auto"/>
                    <w:right w:val="none" w:sz="0" w:space="0" w:color="auto"/>
                  </w:divBdr>
                  <w:divsChild>
                    <w:div w:id="278339215">
                      <w:marLeft w:val="0"/>
                      <w:marRight w:val="0"/>
                      <w:marTop w:val="0"/>
                      <w:marBottom w:val="0"/>
                      <w:divBdr>
                        <w:top w:val="none" w:sz="0" w:space="0" w:color="auto"/>
                        <w:left w:val="none" w:sz="0" w:space="0" w:color="auto"/>
                        <w:bottom w:val="none" w:sz="0" w:space="0" w:color="auto"/>
                        <w:right w:val="none" w:sz="0" w:space="0" w:color="auto"/>
                      </w:divBdr>
                    </w:div>
                  </w:divsChild>
                </w:div>
                <w:div w:id="2084373817">
                  <w:marLeft w:val="0"/>
                  <w:marRight w:val="0"/>
                  <w:marTop w:val="0"/>
                  <w:marBottom w:val="0"/>
                  <w:divBdr>
                    <w:top w:val="none" w:sz="0" w:space="0" w:color="auto"/>
                    <w:left w:val="none" w:sz="0" w:space="0" w:color="auto"/>
                    <w:bottom w:val="none" w:sz="0" w:space="0" w:color="auto"/>
                    <w:right w:val="none" w:sz="0" w:space="0" w:color="auto"/>
                  </w:divBdr>
                  <w:divsChild>
                    <w:div w:id="17145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93760">
      <w:bodyDiv w:val="1"/>
      <w:marLeft w:val="0"/>
      <w:marRight w:val="0"/>
      <w:marTop w:val="0"/>
      <w:marBottom w:val="0"/>
      <w:divBdr>
        <w:top w:val="none" w:sz="0" w:space="0" w:color="auto"/>
        <w:left w:val="none" w:sz="0" w:space="0" w:color="auto"/>
        <w:bottom w:val="none" w:sz="0" w:space="0" w:color="auto"/>
        <w:right w:val="none" w:sz="0" w:space="0" w:color="auto"/>
      </w:divBdr>
    </w:div>
    <w:div w:id="154764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mlawski.pl" TargetMode="External"/><Relationship Id="rId13" Type="http://schemas.openxmlformats.org/officeDocument/2006/relationships/hyperlink" Target="mailto:zamowienia.publiczne@powietmlawski.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ek.kujawa@powiatmlawski.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odezja@powiatmlawski.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mailto:starosta.nli@powiatypolskie.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B60CA-7886-4631-BA50-C4FB8CEE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4690</Words>
  <Characters>28146</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lpstr>
    </vt:vector>
  </TitlesOfParts>
  <Company>SP</Company>
  <LinksUpToDate>false</LinksUpToDate>
  <CharactersWithSpaces>32771</CharactersWithSpaces>
  <SharedDoc>false</SharedDoc>
  <HLinks>
    <vt:vector size="36" baseType="variant">
      <vt:variant>
        <vt:i4>3407938</vt:i4>
      </vt:variant>
      <vt:variant>
        <vt:i4>15</vt:i4>
      </vt:variant>
      <vt:variant>
        <vt:i4>0</vt:i4>
      </vt:variant>
      <vt:variant>
        <vt:i4>5</vt:i4>
      </vt:variant>
      <vt:variant>
        <vt:lpwstr>mailto:zamowienia.publiczne@powietmlawski.pl</vt:lpwstr>
      </vt:variant>
      <vt:variant>
        <vt:lpwstr/>
      </vt:variant>
      <vt:variant>
        <vt:i4>6291477</vt:i4>
      </vt:variant>
      <vt:variant>
        <vt:i4>12</vt:i4>
      </vt:variant>
      <vt:variant>
        <vt:i4>0</vt:i4>
      </vt:variant>
      <vt:variant>
        <vt:i4>5</vt:i4>
      </vt:variant>
      <vt:variant>
        <vt:lpwstr>mailto:marek.kujawa@powiatmlawski.pl</vt:lpwstr>
      </vt:variant>
      <vt:variant>
        <vt:lpwstr/>
      </vt:variant>
      <vt:variant>
        <vt:i4>6619216</vt:i4>
      </vt:variant>
      <vt:variant>
        <vt:i4>9</vt:i4>
      </vt:variant>
      <vt:variant>
        <vt:i4>0</vt:i4>
      </vt:variant>
      <vt:variant>
        <vt:i4>5</vt:i4>
      </vt:variant>
      <vt:variant>
        <vt:lpwstr>mailto:geodezja@powiatmlawski.pl</vt:lpwstr>
      </vt:variant>
      <vt:variant>
        <vt:lpwstr/>
      </vt:variant>
      <vt:variant>
        <vt:i4>7077921</vt:i4>
      </vt:variant>
      <vt:variant>
        <vt:i4>6</vt:i4>
      </vt:variant>
      <vt:variant>
        <vt:i4>0</vt:i4>
      </vt:variant>
      <vt:variant>
        <vt:i4>5</vt:i4>
      </vt:variant>
      <vt:variant>
        <vt:lpwstr>http://lex.online.wolterskluwer.pl/WKPLOnline/index.rpc</vt:lpwstr>
      </vt:variant>
      <vt:variant>
        <vt:lpwstr>hiperlinkText.rpc?hiperlink=type=tresc:nro=Powszechny.849724:part=a24u1p2&amp;full=1</vt:lpwstr>
      </vt:variant>
      <vt:variant>
        <vt:i4>7929885</vt:i4>
      </vt:variant>
      <vt:variant>
        <vt:i4>3</vt:i4>
      </vt:variant>
      <vt:variant>
        <vt:i4>0</vt:i4>
      </vt:variant>
      <vt:variant>
        <vt:i4>5</vt:i4>
      </vt:variant>
      <vt:variant>
        <vt:lpwstr>mailto:starosta.nli@powiatypolskie.pl</vt:lpwstr>
      </vt:variant>
      <vt:variant>
        <vt:lpwstr/>
      </vt:variant>
      <vt:variant>
        <vt:i4>262160</vt:i4>
      </vt:variant>
      <vt:variant>
        <vt:i4>0</vt:i4>
      </vt:variant>
      <vt:variant>
        <vt:i4>0</vt:i4>
      </vt:variant>
      <vt:variant>
        <vt:i4>5</vt:i4>
      </vt:variant>
      <vt:variant>
        <vt:lpwstr>http://www.powiatmlawski.pl/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Dorota</dc:creator>
  <cp:keywords/>
  <dc:description/>
  <cp:lastModifiedBy>Jolanta Gołębiewska</cp:lastModifiedBy>
  <cp:revision>7</cp:revision>
  <cp:lastPrinted>2016-04-07T07:12:00Z</cp:lastPrinted>
  <dcterms:created xsi:type="dcterms:W3CDTF">2016-04-05T08:35:00Z</dcterms:created>
  <dcterms:modified xsi:type="dcterms:W3CDTF">2016-04-07T07:20:00Z</dcterms:modified>
</cp:coreProperties>
</file>