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078" w:rsidRDefault="00066799" w:rsidP="00F35078">
      <w:pPr>
        <w:pStyle w:val="Default"/>
      </w:pPr>
      <w:r>
        <w:t>Or.</w:t>
      </w:r>
      <w:r w:rsidR="00993C13">
        <w:t>1.2017</w:t>
      </w:r>
    </w:p>
    <w:p w:rsidR="00066799" w:rsidRDefault="00F35078" w:rsidP="00F35078">
      <w:pPr>
        <w:pStyle w:val="Default"/>
      </w:pPr>
      <w:r>
        <w:t xml:space="preserve"> </w:t>
      </w:r>
      <w:r>
        <w:tab/>
      </w:r>
      <w:r>
        <w:tab/>
      </w:r>
      <w:r>
        <w:tab/>
      </w:r>
      <w:r>
        <w:tab/>
      </w:r>
    </w:p>
    <w:p w:rsidR="00F35078" w:rsidRPr="00F35078" w:rsidRDefault="00F35078" w:rsidP="00066799">
      <w:pPr>
        <w:pStyle w:val="Default"/>
        <w:ind w:left="1416" w:firstLine="708"/>
      </w:pPr>
      <w:r w:rsidRPr="00F35078">
        <w:rPr>
          <w:b/>
          <w:bCs/>
        </w:rPr>
        <w:t xml:space="preserve">Zaproszenie do złożenia oferty cenowej </w:t>
      </w:r>
    </w:p>
    <w:p w:rsidR="00066799" w:rsidRDefault="00F35078" w:rsidP="00F35078">
      <w:pPr>
        <w:pStyle w:val="Default"/>
        <w:rPr>
          <w:b/>
          <w:bCs/>
        </w:rPr>
      </w:pPr>
      <w:r w:rsidRPr="00F35078">
        <w:rPr>
          <w:b/>
          <w:bCs/>
        </w:rPr>
        <w:t xml:space="preserve">w postępowaniu o udzielenie zamówienia publicznego o wartości szacunkowej poniżej </w:t>
      </w:r>
    </w:p>
    <w:p w:rsidR="00F35078" w:rsidRPr="00F35078" w:rsidRDefault="00F35078" w:rsidP="00F35078">
      <w:pPr>
        <w:pStyle w:val="Default"/>
      </w:pPr>
      <w:r w:rsidRPr="00F35078">
        <w:rPr>
          <w:b/>
          <w:bCs/>
        </w:rPr>
        <w:t xml:space="preserve">30 000 euro na usługę bankowej obsługi budżetu Powiatu Mławskiego i jednostek organizacyjnych powiatu </w:t>
      </w:r>
    </w:p>
    <w:p w:rsidR="00F35078" w:rsidRPr="00F35078" w:rsidRDefault="00F35078" w:rsidP="00F35078">
      <w:pPr>
        <w:pStyle w:val="Default"/>
      </w:pPr>
    </w:p>
    <w:p w:rsidR="00456716" w:rsidRPr="00F35078" w:rsidRDefault="00F35078" w:rsidP="00F35078">
      <w:r w:rsidRPr="00993C13">
        <w:t>Na podstawie art. 4 pkt 8  ustawy z dnia 29 stycznia 2004 r. Prawo zamówień</w:t>
      </w:r>
      <w:r w:rsidR="00993C13" w:rsidRPr="00993C13">
        <w:t xml:space="preserve"> publicznych (</w:t>
      </w:r>
      <w:proofErr w:type="spellStart"/>
      <w:r w:rsidR="00993C13" w:rsidRPr="00993C13">
        <w:t>t.j</w:t>
      </w:r>
      <w:proofErr w:type="spellEnd"/>
      <w:r w:rsidR="00993C13" w:rsidRPr="00993C13">
        <w:t>. Dz. U. z 2015 r., poz. 2164</w:t>
      </w:r>
      <w:r w:rsidRPr="00993C13">
        <w:t xml:space="preserve"> z  </w:t>
      </w:r>
      <w:proofErr w:type="spellStart"/>
      <w:r w:rsidRPr="00993C13">
        <w:t>późn</w:t>
      </w:r>
      <w:proofErr w:type="spellEnd"/>
      <w:r w:rsidRPr="00993C13">
        <w:t xml:space="preserve">. </w:t>
      </w:r>
      <w:proofErr w:type="spellStart"/>
      <w:r w:rsidRPr="00993C13">
        <w:t>zm</w:t>
      </w:r>
      <w:proofErr w:type="spellEnd"/>
      <w:r w:rsidRPr="00993C13">
        <w:t xml:space="preserve"> ) </w:t>
      </w:r>
      <w:r w:rsidRPr="00F35078">
        <w:t xml:space="preserve">Zamawiający – Powiat Mławski, ul. </w:t>
      </w:r>
      <w:r w:rsidR="004B4185">
        <w:t xml:space="preserve">Władysława Stanisława </w:t>
      </w:r>
      <w:r w:rsidRPr="00F35078">
        <w:t>Reymonta 6, 06-5- Mława reprezentowany przez Zarząd Powiatu  zaprasza Wykonawcę do złożenia oferty cenowej w ww. postępowaniu.</w:t>
      </w:r>
    </w:p>
    <w:p w:rsidR="00F35078" w:rsidRPr="00F35078" w:rsidRDefault="00F35078" w:rsidP="00F35078">
      <w:pPr>
        <w:pStyle w:val="Default"/>
      </w:pPr>
    </w:p>
    <w:p w:rsidR="00F35078" w:rsidRPr="00F35078" w:rsidRDefault="00F35078" w:rsidP="00F35078">
      <w:pPr>
        <w:pStyle w:val="Default"/>
      </w:pPr>
      <w:r w:rsidRPr="00F35078">
        <w:rPr>
          <w:b/>
          <w:bCs/>
        </w:rPr>
        <w:t xml:space="preserve">I. Przedmiot zamówienia </w:t>
      </w:r>
    </w:p>
    <w:p w:rsidR="009E19D3" w:rsidRDefault="009E19D3" w:rsidP="009E19D3">
      <w:r>
        <w:t xml:space="preserve">1. Nazwy i kody określone we Wspólnym Słowniku Zamówień (CPV): </w:t>
      </w:r>
    </w:p>
    <w:p w:rsidR="009E19D3" w:rsidRDefault="009E19D3" w:rsidP="009E19D3">
      <w:r>
        <w:t xml:space="preserve">    66110000-4 usługi bankowe </w:t>
      </w:r>
    </w:p>
    <w:p w:rsidR="00F35078" w:rsidRDefault="009E19D3" w:rsidP="00F35078">
      <w:r>
        <w:t>2</w:t>
      </w:r>
      <w:r w:rsidR="00F35078">
        <w:t xml:space="preserve">. Przedmiotem zamówienia jest wykonywanie bankowej obsługi budżetu Powiatu </w:t>
      </w:r>
    </w:p>
    <w:p w:rsidR="00F35078" w:rsidRDefault="00F35078" w:rsidP="00F35078">
      <w:pPr>
        <w:ind w:left="180"/>
      </w:pPr>
      <w:r>
        <w:t xml:space="preserve"> Mławskiego</w:t>
      </w:r>
      <w:r w:rsidR="00EC219C">
        <w:t xml:space="preserve"> i jednostek organizacyjnych </w:t>
      </w:r>
      <w:r>
        <w:t xml:space="preserve">, obejmującej w szczególności: </w:t>
      </w:r>
    </w:p>
    <w:p w:rsidR="00F35078" w:rsidRDefault="00F35078" w:rsidP="00F35078">
      <w:pPr>
        <w:ind w:left="360" w:hanging="180"/>
      </w:pPr>
      <w:r>
        <w:t xml:space="preserve">1) otwarcie, prowadzenie i zamknięcie rachunku bieżącego Powiatu Mławskiego- bez opłat, </w:t>
      </w:r>
    </w:p>
    <w:p w:rsidR="00F35078" w:rsidRDefault="00F35078" w:rsidP="00F35078">
      <w:pPr>
        <w:ind w:left="360" w:hanging="180"/>
      </w:pPr>
      <w:r>
        <w:t xml:space="preserve">2) </w:t>
      </w:r>
      <w:r w:rsidR="009E19D3">
        <w:t>o</w:t>
      </w:r>
      <w:r>
        <w:t xml:space="preserve">twarcie, prowadzenie i zamknięcie rachunku bieżącego jednostek organizacyjnych  powiatu – bez opłat, </w:t>
      </w:r>
    </w:p>
    <w:p w:rsidR="00F35078" w:rsidRDefault="00F35078" w:rsidP="00F35078">
      <w:pPr>
        <w:ind w:left="360" w:hanging="180"/>
      </w:pPr>
      <w:r>
        <w:t xml:space="preserve">3) </w:t>
      </w:r>
      <w:r w:rsidR="009E19D3">
        <w:t>o</w:t>
      </w:r>
      <w:r>
        <w:t xml:space="preserve">twarcie, prowadzenie i zamknięcie rachunków pomocniczych dla Powiatu Mławskiego    i jednostek organizacyjnych – bez opłat, </w:t>
      </w:r>
    </w:p>
    <w:p w:rsidR="00F35078" w:rsidRDefault="00F35078" w:rsidP="00F35078">
      <w:pPr>
        <w:ind w:left="360" w:hanging="180"/>
      </w:pPr>
      <w:r>
        <w:t xml:space="preserve">4) </w:t>
      </w:r>
      <w:r w:rsidR="009E19D3">
        <w:t>o</w:t>
      </w:r>
      <w:r>
        <w:t xml:space="preserve">twieranie dodatkowych rachunków bieżących i pomocniczych w trakcie wykonywania </w:t>
      </w:r>
    </w:p>
    <w:p w:rsidR="00F35078" w:rsidRDefault="00F35078" w:rsidP="00F35078">
      <w:pPr>
        <w:ind w:left="360" w:hanging="180"/>
      </w:pPr>
      <w:r>
        <w:t xml:space="preserve">   bankowej obsługi budżetu</w:t>
      </w:r>
      <w:r w:rsidR="00066799">
        <w:t xml:space="preserve"> </w:t>
      </w:r>
      <w:r>
        <w:t>Powiatu Mławskiego</w:t>
      </w:r>
      <w:r w:rsidR="00066799">
        <w:t xml:space="preserve"> i jednostek organizacyjnych</w:t>
      </w:r>
      <w:r>
        <w:t xml:space="preserve"> – bez opłat, </w:t>
      </w:r>
    </w:p>
    <w:p w:rsidR="00F35078" w:rsidRDefault="00F35078" w:rsidP="00F35078">
      <w:pPr>
        <w:ind w:left="360" w:hanging="180"/>
      </w:pPr>
      <w:r>
        <w:t xml:space="preserve">5) </w:t>
      </w:r>
      <w:r w:rsidR="009E19D3">
        <w:t>o</w:t>
      </w:r>
      <w:r>
        <w:t xml:space="preserve">bsługę operacji finansowych budżetu Powiatu Mławskiego na poziomie Starostwa       Powiatowego  w Mławie  i jednostek organizacyjnych z zastosowaniem  jednolitych procedur – bez opłat, </w:t>
      </w:r>
    </w:p>
    <w:p w:rsidR="00F35078" w:rsidRDefault="00F35078" w:rsidP="00F35078">
      <w:pPr>
        <w:ind w:left="360" w:hanging="180"/>
      </w:pPr>
      <w:r>
        <w:t xml:space="preserve">6) </w:t>
      </w:r>
      <w:r w:rsidR="009E19D3">
        <w:t>r</w:t>
      </w:r>
      <w:r>
        <w:t xml:space="preserve">ealizację przelewów w formie </w:t>
      </w:r>
      <w:r w:rsidR="00066799">
        <w:t xml:space="preserve"> papierowej i </w:t>
      </w:r>
      <w:r>
        <w:t xml:space="preserve">elektronicznej na rachunki prowadzone w innych bankach – bez opłat. </w:t>
      </w:r>
    </w:p>
    <w:p w:rsidR="00F35078" w:rsidRDefault="00F35078" w:rsidP="00F35078">
      <w:pPr>
        <w:ind w:left="360" w:hanging="180"/>
      </w:pPr>
      <w:r>
        <w:t xml:space="preserve">   Realizacja przelewów przez bank (obciążenie konta Zamawiającego) dokonywana będzie w danym dniu do godziny 14.00. Przelewy złożone po tej godzinie zostaną przekazane do realizacji najpóźniej w następnym dniu roboczym.</w:t>
      </w:r>
    </w:p>
    <w:p w:rsidR="00F35078" w:rsidRDefault="00F35078" w:rsidP="00F35078">
      <w:pPr>
        <w:ind w:left="360" w:hanging="180"/>
      </w:pPr>
      <w:r>
        <w:t xml:space="preserve">7) </w:t>
      </w:r>
      <w:r w:rsidR="009E19D3">
        <w:t>r</w:t>
      </w:r>
      <w:r>
        <w:t xml:space="preserve">ealizację przelewów w formie </w:t>
      </w:r>
      <w:r w:rsidR="00066799">
        <w:t xml:space="preserve">papierowej i </w:t>
      </w:r>
      <w:r>
        <w:t>elektronicznej na rachunki prowadzone w banku prowadzącym obsługę rachunków – bez opłat,</w:t>
      </w:r>
    </w:p>
    <w:p w:rsidR="00F35078" w:rsidRDefault="00F35078" w:rsidP="00F35078">
      <w:pPr>
        <w:ind w:left="360" w:hanging="180"/>
      </w:pPr>
      <w:r>
        <w:t xml:space="preserve">8) </w:t>
      </w:r>
      <w:r w:rsidR="009E19D3">
        <w:t>p</w:t>
      </w:r>
      <w:r>
        <w:t>rzyjmowanie wpłat gotówkowych od Zamawiającego – bez opłat</w:t>
      </w:r>
    </w:p>
    <w:p w:rsidR="00F35078" w:rsidRDefault="00F35078" w:rsidP="00F35078">
      <w:pPr>
        <w:ind w:left="360" w:hanging="180"/>
      </w:pPr>
      <w:r>
        <w:t xml:space="preserve">9) </w:t>
      </w:r>
      <w:r w:rsidR="00066799">
        <w:t xml:space="preserve">realizacja </w:t>
      </w:r>
      <w:r>
        <w:t xml:space="preserve"> wpłat gotówkowych od osób trzecich na wszystkie rachunki bieżące i </w:t>
      </w:r>
      <w:r w:rsidR="00066799">
        <w:t xml:space="preserve"> </w:t>
      </w:r>
      <w:r>
        <w:t xml:space="preserve">pomocnicze </w:t>
      </w:r>
      <w:r w:rsidR="00066799">
        <w:t xml:space="preserve"> </w:t>
      </w:r>
      <w:r>
        <w:t>Zamawiającego</w:t>
      </w:r>
      <w:r w:rsidR="00066799">
        <w:t xml:space="preserve"> </w:t>
      </w:r>
      <w:r>
        <w:t>-</w:t>
      </w:r>
      <w:r w:rsidRPr="003D0CB7">
        <w:t xml:space="preserve"> </w:t>
      </w:r>
      <w:r>
        <w:t xml:space="preserve">bez opłat, </w:t>
      </w:r>
    </w:p>
    <w:p w:rsidR="00F35078" w:rsidRDefault="00F35078" w:rsidP="00F35078">
      <w:pPr>
        <w:ind w:left="360" w:hanging="180"/>
      </w:pPr>
      <w:r>
        <w:t xml:space="preserve">10) </w:t>
      </w:r>
      <w:r w:rsidR="009E19D3">
        <w:t>d</w:t>
      </w:r>
      <w:r>
        <w:t>okonywanie wypłat gotówkowych Zamawiającemu  - bez opłat,</w:t>
      </w:r>
    </w:p>
    <w:p w:rsidR="00F35078" w:rsidRDefault="00F35078" w:rsidP="00F35078">
      <w:pPr>
        <w:ind w:left="360" w:hanging="180"/>
      </w:pPr>
      <w:r>
        <w:t xml:space="preserve">11) </w:t>
      </w:r>
      <w:r w:rsidR="009E19D3">
        <w:t>w</w:t>
      </w:r>
      <w:r>
        <w:t xml:space="preserve">ydawanie blankietów czekowych - bez opłat, </w:t>
      </w:r>
    </w:p>
    <w:p w:rsidR="00F35078" w:rsidRDefault="00F35078" w:rsidP="00F35078">
      <w:pPr>
        <w:ind w:left="360" w:hanging="180"/>
      </w:pPr>
      <w:r>
        <w:t xml:space="preserve">12) </w:t>
      </w:r>
      <w:r w:rsidR="009E19D3">
        <w:t>p</w:t>
      </w:r>
      <w:r>
        <w:t>otwierdzanie salda i uzgadnianie zapisów /obrotów / na kontach– bez opłat,</w:t>
      </w:r>
    </w:p>
    <w:p w:rsidR="00F35078" w:rsidRDefault="00F35078" w:rsidP="00F35078">
      <w:pPr>
        <w:ind w:left="360" w:hanging="180"/>
      </w:pPr>
      <w:r>
        <w:t xml:space="preserve">13) </w:t>
      </w:r>
      <w:r w:rsidR="009E19D3">
        <w:t>w</w:t>
      </w:r>
      <w:r>
        <w:t xml:space="preserve">ydawanie osobom upoważnionym wyciągów bankowych najpóźniej drugiego dnia </w:t>
      </w:r>
    </w:p>
    <w:p w:rsidR="00F35078" w:rsidRDefault="00F35078" w:rsidP="00F35078">
      <w:pPr>
        <w:ind w:left="360" w:firstLine="180"/>
      </w:pPr>
      <w:r>
        <w:t xml:space="preserve">roboczego od dokonania transakcji – bez opłat, </w:t>
      </w:r>
    </w:p>
    <w:p w:rsidR="00F35078" w:rsidRDefault="00F35078" w:rsidP="00F35078">
      <w:pPr>
        <w:ind w:left="360" w:hanging="180"/>
      </w:pPr>
      <w:r>
        <w:t xml:space="preserve">14) </w:t>
      </w:r>
      <w:r w:rsidR="009E19D3">
        <w:t>w</w:t>
      </w:r>
      <w:r>
        <w:t xml:space="preserve">ydawanie oświadczeń, zaświadczeń i opinii na żądanie Zamawiającego oraz innych </w:t>
      </w:r>
    </w:p>
    <w:p w:rsidR="00F35078" w:rsidRDefault="00F35078" w:rsidP="00F35078">
      <w:pPr>
        <w:ind w:left="360" w:hanging="180"/>
      </w:pPr>
      <w:r>
        <w:t xml:space="preserve">      czynności bankowych np. zmiana karty wzorów i podpisów itp.- bez opłat, </w:t>
      </w:r>
    </w:p>
    <w:p w:rsidR="00F35078" w:rsidRDefault="00F35078" w:rsidP="00F35078">
      <w:pPr>
        <w:ind w:left="540" w:hanging="360"/>
      </w:pPr>
      <w:r>
        <w:t xml:space="preserve">15) </w:t>
      </w:r>
      <w:r w:rsidR="009E19D3">
        <w:t>s</w:t>
      </w:r>
      <w:r>
        <w:t xml:space="preserve">porządzanie wyciągów bankowych </w:t>
      </w:r>
      <w:r w:rsidR="004B4185">
        <w:t>w formie papierowej ,</w:t>
      </w:r>
      <w:r>
        <w:t>po każdej zmianie salda, wydawane osobom wymienionym w karcie wzoru podpisów ,łącznie z dokumentami źródłowymi  dotyczącymi  obciążenia i uznania rachunków Zamawiającego- bez opłat.</w:t>
      </w:r>
    </w:p>
    <w:p w:rsidR="004B4185" w:rsidRPr="009F0E52" w:rsidRDefault="004B4185" w:rsidP="00F35078">
      <w:pPr>
        <w:ind w:left="540" w:hanging="360"/>
        <w:rPr>
          <w:color w:val="000000" w:themeColor="text1"/>
        </w:rPr>
      </w:pPr>
      <w:r>
        <w:tab/>
        <w:t xml:space="preserve">Dopuszcza się sporządzanie wyciągów elektronicznych </w:t>
      </w:r>
      <w:r w:rsidR="008F2D3C">
        <w:t xml:space="preserve"> </w:t>
      </w:r>
      <w:r>
        <w:t xml:space="preserve">pod warunkiem, że na  wyciągach będą zawarte </w:t>
      </w:r>
      <w:r w:rsidR="008F2D3C">
        <w:t xml:space="preserve"> wszystkie </w:t>
      </w:r>
      <w:r>
        <w:t xml:space="preserve">daty </w:t>
      </w:r>
      <w:r w:rsidR="008F2D3C">
        <w:t xml:space="preserve">zdarzenia gospodarczego, w tym dokonania operacji gospodarczych </w:t>
      </w:r>
      <w:r>
        <w:t xml:space="preserve"> </w:t>
      </w:r>
      <w:r w:rsidR="008F2D3C">
        <w:t>i będą one zawierały opisy zdarzeń</w:t>
      </w:r>
      <w:r>
        <w:t xml:space="preserve"> </w:t>
      </w:r>
      <w:r w:rsidR="008F2D3C">
        <w:t xml:space="preserve"> określonych na przelewach </w:t>
      </w:r>
      <w:r w:rsidR="008F2D3C">
        <w:lastRenderedPageBreak/>
        <w:t xml:space="preserve">„przychodzących” tj. przykład : petent wpłacił opłatę w innym banku z treścią ekonomiczną zawartą w tym przelewie. </w:t>
      </w:r>
      <w:r w:rsidR="008F2D3C" w:rsidRPr="009F0E52">
        <w:rPr>
          <w:color w:val="000000" w:themeColor="text1"/>
        </w:rPr>
        <w:t xml:space="preserve">Na wyciągu powinna znaleźć się data wpłaty  w innym banku, data wpłaty do banku zamawiającego, </w:t>
      </w:r>
      <w:r w:rsidR="00607D58" w:rsidRPr="009F0E52">
        <w:rPr>
          <w:color w:val="000000" w:themeColor="text1"/>
        </w:rPr>
        <w:t xml:space="preserve">oraz treści ekonomicznej. </w:t>
      </w:r>
    </w:p>
    <w:p w:rsidR="00F35078" w:rsidRDefault="00F35078" w:rsidP="00F35078">
      <w:pPr>
        <w:autoSpaceDE w:val="0"/>
        <w:autoSpaceDN w:val="0"/>
        <w:adjustRightInd w:val="0"/>
        <w:ind w:left="540" w:hanging="360"/>
      </w:pPr>
      <w:r>
        <w:t xml:space="preserve">16) </w:t>
      </w:r>
      <w:r w:rsidR="009E19D3">
        <w:t>u</w:t>
      </w:r>
      <w:r>
        <w:t xml:space="preserve">dostępnienie i prowadzenia usługi bankowości elektronicznej na </w:t>
      </w:r>
      <w:r w:rsidRPr="00344D9F">
        <w:t>dowolnej ilości stanowisk</w:t>
      </w:r>
      <w:r>
        <w:t xml:space="preserve">  /d</w:t>
      </w:r>
      <w:r w:rsidRPr="00344D9F">
        <w:t>okonywanie operacji przelewów,  dostęp do informacji o stanie i historii m.in.  sald rachunków, obrotów oraz operacji przeprowadzanych na własnych rachunkach bankowych</w:t>
      </w:r>
      <w:r>
        <w:t xml:space="preserve">/ </w:t>
      </w:r>
      <w:r w:rsidRPr="00344D9F">
        <w:t>, jednolite</w:t>
      </w:r>
      <w:r>
        <w:t>j</w:t>
      </w:r>
      <w:r w:rsidRPr="00344D9F">
        <w:t xml:space="preserve"> dla rachunków bankowych wszystkich jednostek powiatu, przeprowadzanie niezbędnych aktualizacji systemu bankowości elektronicznej w okresie trwania umowy oraz świadczenie serwisu oprogramowania</w:t>
      </w:r>
      <w:r>
        <w:t xml:space="preserve"> -bez opłat </w:t>
      </w:r>
    </w:p>
    <w:p w:rsidR="00F35078" w:rsidRDefault="00F35078" w:rsidP="00F35078">
      <w:pPr>
        <w:ind w:left="360" w:hanging="180"/>
      </w:pPr>
      <w:r>
        <w:t xml:space="preserve">17) </w:t>
      </w:r>
      <w:r w:rsidR="009E19D3">
        <w:t>s</w:t>
      </w:r>
      <w:r>
        <w:t xml:space="preserve">zkolenie w zakresie obsługi bankowości elektronicznej u Zamawiającego oraz w </w:t>
      </w:r>
    </w:p>
    <w:p w:rsidR="00F35078" w:rsidRDefault="00F35078" w:rsidP="00F35078">
      <w:pPr>
        <w:ind w:left="360" w:firstLine="180"/>
      </w:pPr>
      <w:r>
        <w:t>innych jednostkach organizacyjnych powiatu-bez opłat.</w:t>
      </w:r>
    </w:p>
    <w:p w:rsidR="009E451B" w:rsidRPr="00FC6379" w:rsidRDefault="00F35078" w:rsidP="008F2D3C">
      <w:pPr>
        <w:ind w:left="540" w:hanging="360"/>
      </w:pPr>
      <w:r>
        <w:t>18)</w:t>
      </w:r>
      <w:r w:rsidR="00474093">
        <w:t xml:space="preserve"> </w:t>
      </w:r>
      <w:r w:rsidR="00474093" w:rsidRPr="00FC6379">
        <w:t xml:space="preserve">zapewnienie sprawnej  obsługi bankowej </w:t>
      </w:r>
      <w:r w:rsidRPr="00FC6379">
        <w:t xml:space="preserve"> </w:t>
      </w:r>
      <w:r w:rsidR="00474093" w:rsidRPr="00FC6379">
        <w:t xml:space="preserve">osób wpłacających do banku środki z tytułu dochodów powiatu oraz  pobierających z banku środki powiatu </w:t>
      </w:r>
      <w:r w:rsidR="005225D7" w:rsidRPr="00FC6379">
        <w:t xml:space="preserve"> </w:t>
      </w:r>
      <w:r w:rsidR="00474093" w:rsidRPr="00FC6379">
        <w:t xml:space="preserve">poprzez </w:t>
      </w:r>
      <w:r w:rsidR="005225D7" w:rsidRPr="00FC6379">
        <w:t xml:space="preserve"> taką organizację  wewnętrzną banku, która zapewni  realizację tych czynności  w sposób płynny, </w:t>
      </w:r>
      <w:r w:rsidR="00607D58" w:rsidRPr="00FC6379">
        <w:t xml:space="preserve">szybki i </w:t>
      </w:r>
      <w:r w:rsidR="005225D7" w:rsidRPr="00FC6379">
        <w:t>bez  kolejek</w:t>
      </w:r>
      <w:r w:rsidR="00607D58" w:rsidRPr="00FC6379">
        <w:t xml:space="preserve">  </w:t>
      </w:r>
      <w:r w:rsidR="005225D7" w:rsidRPr="00FC6379">
        <w:t>- bez opłat</w:t>
      </w:r>
    </w:p>
    <w:p w:rsidR="00F35078" w:rsidRDefault="00F35078" w:rsidP="008F2D3C">
      <w:pPr>
        <w:ind w:left="540" w:hanging="360"/>
      </w:pPr>
      <w:r>
        <w:t xml:space="preserve">19) </w:t>
      </w:r>
      <w:r w:rsidR="009E19D3">
        <w:t>p</w:t>
      </w:r>
      <w:r>
        <w:t xml:space="preserve">rzechowywanie depozytów (skrytka depozytowa)-bez opłat </w:t>
      </w:r>
    </w:p>
    <w:p w:rsidR="00F35078" w:rsidRDefault="00F35078" w:rsidP="00F35078">
      <w:pPr>
        <w:ind w:left="360" w:hanging="180"/>
      </w:pPr>
      <w:r>
        <w:t xml:space="preserve">20) </w:t>
      </w:r>
      <w:r w:rsidR="009E19D3">
        <w:t>w</w:t>
      </w:r>
      <w:r>
        <w:t>ydawanie zaświadczeń i opinii bankowych-</w:t>
      </w:r>
      <w:r w:rsidR="009E19D3">
        <w:t xml:space="preserve"> </w:t>
      </w:r>
      <w:r>
        <w:t xml:space="preserve">bez opłat </w:t>
      </w:r>
    </w:p>
    <w:p w:rsidR="00F35078" w:rsidRPr="007B2A6F" w:rsidRDefault="00F35078" w:rsidP="00F35078">
      <w:pPr>
        <w:autoSpaceDE w:val="0"/>
        <w:autoSpaceDN w:val="0"/>
        <w:adjustRightInd w:val="0"/>
        <w:ind w:left="540" w:hanging="360"/>
        <w:jc w:val="both"/>
      </w:pPr>
      <w:r>
        <w:t>21)"</w:t>
      </w:r>
      <w:r w:rsidR="009E19D3">
        <w:t>z</w:t>
      </w:r>
      <w:r w:rsidRPr="007B2A6F">
        <w:t>erowanie" rachunków bieżących i pomocniczych, zgodnie z dyspozycją kierowników jednostek, polegające na przekazaniu z dniem 31 grudnia każdego roku kwot pozostałych na w/w rachunkach</w:t>
      </w:r>
      <w:r>
        <w:t xml:space="preserve"> na wskazany rachunek powiatu mławskiego-</w:t>
      </w:r>
      <w:r w:rsidRPr="007B2A6F">
        <w:t xml:space="preserve"> bez  opłat;</w:t>
      </w:r>
    </w:p>
    <w:p w:rsidR="00F35078" w:rsidRDefault="00F35078" w:rsidP="00F35078">
      <w:pPr>
        <w:ind w:left="360" w:hanging="180"/>
      </w:pPr>
      <w:r>
        <w:t xml:space="preserve">22) </w:t>
      </w:r>
      <w:r w:rsidR="009E19D3">
        <w:t>o</w:t>
      </w:r>
      <w:r>
        <w:t xml:space="preserve">procentowania środków (pozostałych) znajdujących się na wszystkich rachunkach </w:t>
      </w:r>
    </w:p>
    <w:p w:rsidR="00F35078" w:rsidRDefault="00F35078" w:rsidP="00F35078">
      <w:pPr>
        <w:tabs>
          <w:tab w:val="left" w:pos="540"/>
        </w:tabs>
        <w:ind w:left="540"/>
      </w:pPr>
      <w:r>
        <w:t xml:space="preserve">Powiatu Mławskiego  i jednostek organizacyjnych w oparciu o stopę WIBID O/N </w:t>
      </w:r>
    </w:p>
    <w:p w:rsidR="00F35078" w:rsidRDefault="00F35078" w:rsidP="00F35078">
      <w:pPr>
        <w:autoSpaceDE w:val="0"/>
        <w:autoSpaceDN w:val="0"/>
        <w:adjustRightInd w:val="0"/>
        <w:ind w:left="540" w:hanging="360"/>
        <w:rPr>
          <w:bCs/>
        </w:rPr>
      </w:pPr>
      <w:r w:rsidRPr="007B2A6F">
        <w:t>2</w:t>
      </w:r>
      <w:r>
        <w:t>3</w:t>
      </w:r>
      <w:r w:rsidRPr="007B2A6F">
        <w:t>)</w:t>
      </w:r>
      <w:r>
        <w:t xml:space="preserve"> </w:t>
      </w:r>
      <w:r w:rsidR="009E19D3">
        <w:t>m</w:t>
      </w:r>
      <w:r w:rsidRPr="007B2A6F">
        <w:t xml:space="preserve">ożliwość lokowania codziennego salda środków pieniężnych znajdujących się </w:t>
      </w:r>
      <w:r w:rsidRPr="007B2A6F">
        <w:br/>
        <w:t>na rachunku budżetu powiatu, na rachunkach lokat typu „</w:t>
      </w:r>
      <w:proofErr w:type="spellStart"/>
      <w:r w:rsidRPr="007B2A6F">
        <w:t>overnight</w:t>
      </w:r>
      <w:proofErr w:type="spellEnd"/>
      <w:r w:rsidRPr="007B2A6F">
        <w:t>” lub lokat weekendow</w:t>
      </w:r>
      <w:r>
        <w:t>ych -</w:t>
      </w:r>
      <w:r w:rsidRPr="007B2A6F">
        <w:t xml:space="preserve">  bez prowizji i opłat</w:t>
      </w:r>
      <w:r w:rsidRPr="007B2A6F">
        <w:rPr>
          <w:bCs/>
        </w:rPr>
        <w:t>;</w:t>
      </w:r>
    </w:p>
    <w:p w:rsidR="00F35078" w:rsidRDefault="00F35078" w:rsidP="00607D58">
      <w:pPr>
        <w:ind w:left="567" w:hanging="387"/>
        <w:jc w:val="both"/>
      </w:pPr>
      <w:r>
        <w:t xml:space="preserve">24) </w:t>
      </w:r>
      <w:r w:rsidR="009E19D3">
        <w:t>w</w:t>
      </w:r>
      <w:r w:rsidRPr="00344D9F">
        <w:t>drożenie systemu elektronicznej obsługi rachunków bankowych (instalacja, szkolenie pracowników, wydawanie kart, czytników i innych elementów niezbędnych do uruchomienia bankowości elektronicznej)</w:t>
      </w:r>
      <w:r w:rsidR="004313CC">
        <w:t xml:space="preserve">- bez opłat </w:t>
      </w:r>
      <w:r w:rsidRPr="00344D9F">
        <w:t xml:space="preserve">i dokonanie innych czynności określonych w pkt 2 </w:t>
      </w:r>
      <w:proofErr w:type="spellStart"/>
      <w:r w:rsidRPr="00344D9F">
        <w:t>ppkt</w:t>
      </w:r>
      <w:proofErr w:type="spellEnd"/>
      <w:r w:rsidRPr="00344D9F">
        <w:t xml:space="preserve"> 1</w:t>
      </w:r>
      <w:r>
        <w:t>6</w:t>
      </w:r>
      <w:r w:rsidRPr="00344D9F">
        <w:t xml:space="preserve"> - 1</w:t>
      </w:r>
      <w:r>
        <w:t>7</w:t>
      </w:r>
      <w:r w:rsidRPr="00344D9F">
        <w:t xml:space="preserve"> niezbędnych do zapewnienia prawidłowej obsługi bankowej Powiatu i jednostek organizacyjnych nastąpi do  dnia </w:t>
      </w:r>
      <w:r w:rsidR="008F2D3C">
        <w:t>31</w:t>
      </w:r>
      <w:r w:rsidRPr="00344D9F">
        <w:t>.0</w:t>
      </w:r>
      <w:r w:rsidR="009F0E52">
        <w:t>3</w:t>
      </w:r>
      <w:r w:rsidRPr="00344D9F">
        <w:t>.201</w:t>
      </w:r>
      <w:r w:rsidR="008F2D3C">
        <w:t>7</w:t>
      </w:r>
      <w:r w:rsidRPr="00344D9F">
        <w:t xml:space="preserve"> roku.</w:t>
      </w:r>
    </w:p>
    <w:p w:rsidR="007F3AA4" w:rsidRPr="00FC6379" w:rsidRDefault="007F3AA4" w:rsidP="00607D58">
      <w:pPr>
        <w:ind w:left="567" w:hanging="387"/>
        <w:jc w:val="both"/>
      </w:pPr>
      <w:r w:rsidRPr="00FC6379">
        <w:t>25) Zamawiający zastrzega sobie prawo do lokowania środków w innych Bankach</w:t>
      </w:r>
    </w:p>
    <w:p w:rsidR="00F35078" w:rsidRPr="00FC6379" w:rsidRDefault="00F35078" w:rsidP="00F35078">
      <w:pPr>
        <w:pStyle w:val="Default"/>
        <w:rPr>
          <w:color w:val="auto"/>
        </w:rPr>
      </w:pPr>
    </w:p>
    <w:p w:rsidR="009E19D3" w:rsidRPr="0045177C" w:rsidRDefault="009E19D3" w:rsidP="009E19D3">
      <w:pPr>
        <w:ind w:firstLine="180"/>
        <w:jc w:val="both"/>
      </w:pPr>
      <w:r>
        <w:t>3.</w:t>
      </w:r>
      <w:r w:rsidRPr="0045177C">
        <w:t xml:space="preserve"> Jednostkami organizacyjnymi Powiatu są:</w:t>
      </w:r>
    </w:p>
    <w:p w:rsidR="009E19D3" w:rsidRDefault="009E19D3" w:rsidP="009E19D3">
      <w:pPr>
        <w:ind w:left="1260"/>
      </w:pPr>
      <w:r>
        <w:t>1) Starostwo Powiatowe w Mławie,</w:t>
      </w:r>
    </w:p>
    <w:p w:rsidR="009E19D3" w:rsidRDefault="009E19D3" w:rsidP="005225D7">
      <w:pPr>
        <w:tabs>
          <w:tab w:val="left" w:pos="1560"/>
        </w:tabs>
        <w:ind w:left="1260"/>
      </w:pPr>
      <w:r>
        <w:t>2) Dom Dziecka w Kowalewie</w:t>
      </w:r>
      <w:r w:rsidR="009E451B">
        <w:t xml:space="preserve"> Nr 1</w:t>
      </w:r>
      <w:r>
        <w:t>,</w:t>
      </w:r>
    </w:p>
    <w:p w:rsidR="005225D7" w:rsidRDefault="009E19D3" w:rsidP="009E19D3">
      <w:pPr>
        <w:ind w:left="1260"/>
      </w:pPr>
      <w:r>
        <w:t xml:space="preserve">3) </w:t>
      </w:r>
      <w:r w:rsidR="005225D7">
        <w:t>Dom Dziecka w Kowalewie Nr 2,</w:t>
      </w:r>
    </w:p>
    <w:p w:rsidR="005225D7" w:rsidRDefault="005225D7" w:rsidP="005225D7">
      <w:pPr>
        <w:ind w:left="1260"/>
      </w:pPr>
      <w:r>
        <w:t>4) Dom Dziecka w Kowalewie Nr 3,</w:t>
      </w:r>
    </w:p>
    <w:p w:rsidR="005225D7" w:rsidRDefault="005225D7" w:rsidP="005225D7">
      <w:pPr>
        <w:ind w:left="1260"/>
      </w:pPr>
      <w:r>
        <w:t>5) Dom Dziecka w Kowalewie Nr 4,</w:t>
      </w:r>
    </w:p>
    <w:p w:rsidR="005225D7" w:rsidRDefault="005225D7" w:rsidP="005225D7">
      <w:pPr>
        <w:ind w:left="1560" w:hanging="300"/>
      </w:pPr>
      <w:r>
        <w:t>6) Centrum Administracyjne do Obsługi Placówek Opiekuńczo-       Wychowawczych</w:t>
      </w:r>
    </w:p>
    <w:p w:rsidR="009E19D3" w:rsidRDefault="005225D7" w:rsidP="005225D7">
      <w:pPr>
        <w:ind w:left="1560" w:hanging="300"/>
      </w:pPr>
      <w:r>
        <w:t xml:space="preserve">7) </w:t>
      </w:r>
      <w:r w:rsidR="009E19D3">
        <w:t>Komenda Powiatowa Państwowej Straży Pożarnej w Mławie</w:t>
      </w:r>
    </w:p>
    <w:p w:rsidR="009E19D3" w:rsidRDefault="005225D7" w:rsidP="009E19D3">
      <w:pPr>
        <w:ind w:left="1260"/>
      </w:pPr>
      <w:r>
        <w:t>8</w:t>
      </w:r>
      <w:r w:rsidR="009E19D3">
        <w:t xml:space="preserve">) Powiatowe Centrum Pomocy Rodzinie w Mławie </w:t>
      </w:r>
    </w:p>
    <w:p w:rsidR="009E19D3" w:rsidRDefault="005225D7" w:rsidP="009E19D3">
      <w:pPr>
        <w:ind w:left="1260"/>
      </w:pPr>
      <w:r>
        <w:t>9</w:t>
      </w:r>
      <w:r w:rsidR="009E19D3">
        <w:t>) Powiatowy Zarząd Dróg w Mławie</w:t>
      </w:r>
    </w:p>
    <w:p w:rsidR="009E19D3" w:rsidRDefault="005225D7" w:rsidP="009E19D3">
      <w:pPr>
        <w:ind w:left="1260"/>
      </w:pPr>
      <w:r>
        <w:t>10</w:t>
      </w:r>
      <w:r w:rsidR="009E19D3">
        <w:t>) Powiatowy Urząd Pracy w Mławie</w:t>
      </w:r>
    </w:p>
    <w:p w:rsidR="009E19D3" w:rsidRDefault="005225D7" w:rsidP="009E19D3">
      <w:pPr>
        <w:ind w:left="1260"/>
      </w:pPr>
      <w:r>
        <w:t>11</w:t>
      </w:r>
      <w:r w:rsidR="009E19D3">
        <w:t>) I LO w Mławie</w:t>
      </w:r>
    </w:p>
    <w:p w:rsidR="009E19D3" w:rsidRDefault="005225D7" w:rsidP="009E19D3">
      <w:pPr>
        <w:ind w:left="1260"/>
      </w:pPr>
      <w:r>
        <w:t>12</w:t>
      </w:r>
      <w:r w:rsidR="009E19D3">
        <w:t>) Zespół Szkół Nr 1 w Mławie</w:t>
      </w:r>
    </w:p>
    <w:p w:rsidR="009E19D3" w:rsidRDefault="005225D7" w:rsidP="009E19D3">
      <w:pPr>
        <w:ind w:left="1260"/>
      </w:pPr>
      <w:r>
        <w:t>13</w:t>
      </w:r>
      <w:r w:rsidR="009E19D3">
        <w:t>) Zespół Szkół Nr 2 w Mławie</w:t>
      </w:r>
    </w:p>
    <w:p w:rsidR="009E19D3" w:rsidRDefault="009E19D3" w:rsidP="009E19D3">
      <w:pPr>
        <w:ind w:left="1260"/>
      </w:pPr>
      <w:r>
        <w:t>1</w:t>
      </w:r>
      <w:r w:rsidR="005225D7">
        <w:t>4</w:t>
      </w:r>
      <w:r>
        <w:t>) Zespół Szkół Nr 3 w Mławie</w:t>
      </w:r>
    </w:p>
    <w:p w:rsidR="009E19D3" w:rsidRDefault="009E19D3" w:rsidP="009E19D3">
      <w:pPr>
        <w:ind w:left="1260"/>
      </w:pPr>
      <w:r>
        <w:t>1</w:t>
      </w:r>
      <w:r w:rsidR="005225D7">
        <w:t>5</w:t>
      </w:r>
      <w:r>
        <w:t>) Zespół Szkół Nr 4 w Mławie</w:t>
      </w:r>
    </w:p>
    <w:p w:rsidR="009E19D3" w:rsidRDefault="009E19D3" w:rsidP="009E19D3">
      <w:pPr>
        <w:ind w:left="1260"/>
      </w:pPr>
      <w:r>
        <w:t>1</w:t>
      </w:r>
      <w:r w:rsidR="005225D7">
        <w:t>6</w:t>
      </w:r>
      <w:r>
        <w:t>) Specjalny Ośrodek Szkolno-Wychowawczy w Mławie</w:t>
      </w:r>
    </w:p>
    <w:p w:rsidR="009E19D3" w:rsidRDefault="009E19D3" w:rsidP="009E19D3">
      <w:pPr>
        <w:ind w:left="1260"/>
      </w:pPr>
      <w:r>
        <w:lastRenderedPageBreak/>
        <w:t>1</w:t>
      </w:r>
      <w:r w:rsidR="005225D7">
        <w:t>7</w:t>
      </w:r>
      <w:r>
        <w:t>) Poradnia Psychologiczno-Pedagogiczna w Mławie</w:t>
      </w:r>
    </w:p>
    <w:p w:rsidR="009E19D3" w:rsidRDefault="009E19D3" w:rsidP="009E19D3">
      <w:pPr>
        <w:ind w:left="1260"/>
      </w:pPr>
      <w:r>
        <w:t>1</w:t>
      </w:r>
      <w:r w:rsidR="005225D7">
        <w:t>8</w:t>
      </w:r>
      <w:r>
        <w:t>) Powiatowy Ośrodek Doskonalenia Nauczycieli w Mławie.</w:t>
      </w:r>
    </w:p>
    <w:p w:rsidR="009E19D3" w:rsidRDefault="009E19D3" w:rsidP="009E19D3">
      <w:pPr>
        <w:tabs>
          <w:tab w:val="left" w:pos="1620"/>
        </w:tabs>
        <w:ind w:left="1260"/>
      </w:pPr>
      <w:r>
        <w:t>1</w:t>
      </w:r>
      <w:r w:rsidR="005225D7">
        <w:t>9</w:t>
      </w:r>
      <w:r>
        <w:t>) Mławska Hala Sportowa w Mławie</w:t>
      </w:r>
    </w:p>
    <w:p w:rsidR="009E19D3" w:rsidRDefault="005225D7" w:rsidP="009E19D3">
      <w:pPr>
        <w:tabs>
          <w:tab w:val="left" w:pos="1620"/>
        </w:tabs>
        <w:ind w:left="1260"/>
      </w:pPr>
      <w:r>
        <w:t>20</w:t>
      </w:r>
      <w:r w:rsidR="009E19D3">
        <w:t>) Bursa Szkolna w Mławie</w:t>
      </w:r>
    </w:p>
    <w:p w:rsidR="009E19D3" w:rsidRDefault="005225D7" w:rsidP="009E19D3">
      <w:pPr>
        <w:tabs>
          <w:tab w:val="left" w:pos="1620"/>
        </w:tabs>
        <w:ind w:left="1260"/>
      </w:pPr>
      <w:r>
        <w:t>21</w:t>
      </w:r>
      <w:r w:rsidR="009E19D3">
        <w:t>) Powiatowy Inspektorat Nadzoru Budowlanego w Mławie</w:t>
      </w:r>
    </w:p>
    <w:p w:rsidR="009E19D3" w:rsidRDefault="005225D7" w:rsidP="009E19D3">
      <w:pPr>
        <w:tabs>
          <w:tab w:val="left" w:pos="1620"/>
        </w:tabs>
        <w:ind w:left="360" w:firstLine="900"/>
      </w:pPr>
      <w:r>
        <w:t>22</w:t>
      </w:r>
      <w:r w:rsidR="009E19D3">
        <w:t>) Zespół Ośrodków Wsparcia</w:t>
      </w:r>
    </w:p>
    <w:p w:rsidR="009E19D3" w:rsidRDefault="009E19D3" w:rsidP="009E19D3">
      <w:pPr>
        <w:ind w:left="360" w:hanging="360"/>
      </w:pPr>
      <w:r>
        <w:t xml:space="preserve">4.   </w:t>
      </w:r>
      <w:r w:rsidRPr="006D1D99">
        <w:t xml:space="preserve">Każda z powyższych jednostek indywidualnie podpisze umowę prowadzenia rachunków bankowych na zasadach wynikających z niniejszego postępowania. </w:t>
      </w:r>
    </w:p>
    <w:p w:rsidR="009E19D3" w:rsidRPr="006D1D99" w:rsidRDefault="009E19D3" w:rsidP="009E19D3">
      <w:pPr>
        <w:ind w:left="360"/>
      </w:pPr>
      <w:r w:rsidRPr="006D1D99">
        <w:t>W przypadku łączenia, przekształcenia jednostek organizacyjnych Zamawiającego lub powoływania nowych jednostek organizacyjnych Zamawiającego, Wykonawca zobowiązany jest do realizacji przedmiotowej usługi na warunkach zadeklarowanych w ofercie.</w:t>
      </w:r>
    </w:p>
    <w:p w:rsidR="009E19D3" w:rsidRDefault="009E19D3" w:rsidP="009E19D3">
      <w:pPr>
        <w:ind w:left="360" w:hanging="360"/>
        <w:jc w:val="both"/>
      </w:pPr>
      <w:r>
        <w:t xml:space="preserve">5. </w:t>
      </w:r>
      <w:r w:rsidRPr="006D1D99">
        <w:t xml:space="preserve"> Wykonawca w ramach złożonej oferty jest zobowiązany do zapewnienia kompleksowej obsługi elektronicznej w standardzie zapewniającym pełne bezpieczeństwo, zgodnie z przepisami prawa, w zakresie bankowej obsługi finansowej.</w:t>
      </w:r>
    </w:p>
    <w:p w:rsidR="009E19D3" w:rsidRDefault="009E19D3" w:rsidP="009E19D3">
      <w:pPr>
        <w:pStyle w:val="Default"/>
      </w:pPr>
    </w:p>
    <w:p w:rsidR="009E19D3" w:rsidRPr="00041F25" w:rsidRDefault="009E19D3" w:rsidP="009E19D3">
      <w:pPr>
        <w:pStyle w:val="Default"/>
        <w:rPr>
          <w:b/>
          <w:bCs/>
        </w:rPr>
      </w:pPr>
      <w:r w:rsidRPr="00041F25">
        <w:rPr>
          <w:b/>
          <w:bCs/>
        </w:rPr>
        <w:t xml:space="preserve">II. Termin realizacji zamówienia: </w:t>
      </w:r>
    </w:p>
    <w:p w:rsidR="009E19D3" w:rsidRPr="00041F25" w:rsidRDefault="009E19D3" w:rsidP="009E19D3">
      <w:pPr>
        <w:pStyle w:val="Default"/>
      </w:pPr>
    </w:p>
    <w:p w:rsidR="00F35078" w:rsidRPr="00041F25" w:rsidRDefault="009E19D3" w:rsidP="009E19D3">
      <w:pPr>
        <w:pStyle w:val="Default"/>
      </w:pPr>
      <w:r w:rsidRPr="00041F25">
        <w:t xml:space="preserve">Termin realizacji zamówienia obejmuje okres od dnia </w:t>
      </w:r>
      <w:r w:rsidRPr="007F3AA4">
        <w:rPr>
          <w:b/>
        </w:rPr>
        <w:t>0</w:t>
      </w:r>
      <w:r w:rsidR="00607D58" w:rsidRPr="007F3AA4">
        <w:rPr>
          <w:b/>
        </w:rPr>
        <w:t>1</w:t>
      </w:r>
      <w:r w:rsidRPr="007F3AA4">
        <w:rPr>
          <w:b/>
        </w:rPr>
        <w:t>.0</w:t>
      </w:r>
      <w:r w:rsidR="009F0E52" w:rsidRPr="007F3AA4">
        <w:rPr>
          <w:b/>
        </w:rPr>
        <w:t>4</w:t>
      </w:r>
      <w:r w:rsidRPr="007F3AA4">
        <w:rPr>
          <w:b/>
        </w:rPr>
        <w:t>.201</w:t>
      </w:r>
      <w:r w:rsidR="00607D58" w:rsidRPr="007F3AA4">
        <w:rPr>
          <w:b/>
        </w:rPr>
        <w:t>7</w:t>
      </w:r>
      <w:r w:rsidRPr="007F3AA4">
        <w:rPr>
          <w:b/>
        </w:rPr>
        <w:t xml:space="preserve"> r. do </w:t>
      </w:r>
      <w:r w:rsidR="009F0E52" w:rsidRPr="007F3AA4">
        <w:rPr>
          <w:b/>
        </w:rPr>
        <w:t>0</w:t>
      </w:r>
      <w:r w:rsidR="00607D58" w:rsidRPr="007F3AA4">
        <w:rPr>
          <w:b/>
        </w:rPr>
        <w:t>1</w:t>
      </w:r>
      <w:r w:rsidRPr="007F3AA4">
        <w:rPr>
          <w:b/>
        </w:rPr>
        <w:t>.0</w:t>
      </w:r>
      <w:r w:rsidR="009F0E52" w:rsidRPr="007F3AA4">
        <w:rPr>
          <w:b/>
        </w:rPr>
        <w:t>4</w:t>
      </w:r>
      <w:r w:rsidRPr="007F3AA4">
        <w:rPr>
          <w:b/>
        </w:rPr>
        <w:t>.2019 r.</w:t>
      </w:r>
    </w:p>
    <w:p w:rsidR="009E19D3" w:rsidRPr="00041F25" w:rsidRDefault="009E19D3" w:rsidP="009E19D3">
      <w:pPr>
        <w:pStyle w:val="Default"/>
      </w:pPr>
    </w:p>
    <w:p w:rsidR="009E19D3" w:rsidRPr="00041F25" w:rsidRDefault="009E19D3" w:rsidP="009E19D3">
      <w:pPr>
        <w:pStyle w:val="Default"/>
      </w:pPr>
      <w:r w:rsidRPr="00041F25">
        <w:rPr>
          <w:b/>
          <w:bCs/>
        </w:rPr>
        <w:t xml:space="preserve">III. Opis sposobu obliczenia ceny: </w:t>
      </w:r>
    </w:p>
    <w:p w:rsidR="00041F25" w:rsidRPr="00041F25" w:rsidRDefault="00041F25" w:rsidP="00041F25">
      <w:pPr>
        <w:keepNext/>
        <w:spacing w:before="240" w:after="60"/>
        <w:ind w:left="360" w:hanging="360"/>
        <w:jc w:val="both"/>
        <w:outlineLvl w:val="3"/>
        <w:rPr>
          <w:bCs/>
          <w:color w:val="000000"/>
        </w:rPr>
      </w:pPr>
      <w:r>
        <w:rPr>
          <w:bCs/>
          <w:color w:val="000000"/>
        </w:rPr>
        <w:t>1</w:t>
      </w:r>
      <w:r w:rsidRPr="00041F25">
        <w:rPr>
          <w:bCs/>
          <w:color w:val="000000"/>
        </w:rPr>
        <w:t>.   Zamawiający wyznaczył następujące kryteria oceny i ich znaczenie:</w:t>
      </w:r>
    </w:p>
    <w:p w:rsidR="00041F25" w:rsidRPr="00041F25" w:rsidRDefault="00041F25" w:rsidP="00041F25">
      <w:pPr>
        <w:tabs>
          <w:tab w:val="num" w:pos="1080"/>
        </w:tabs>
        <w:ind w:left="709" w:right="-142" w:hanging="283"/>
      </w:pPr>
      <w:r w:rsidRPr="00041F25">
        <w:t xml:space="preserve">1) wysokość oprocentowania </w:t>
      </w:r>
      <w:r>
        <w:t xml:space="preserve">na </w:t>
      </w:r>
      <w:r w:rsidRPr="00041F25">
        <w:t>rachunk</w:t>
      </w:r>
      <w:r>
        <w:t xml:space="preserve">ach bankowych </w:t>
      </w:r>
      <w:r w:rsidRPr="00041F25">
        <w:t xml:space="preserve">bieżących </w:t>
      </w:r>
      <w:r>
        <w:t xml:space="preserve"> dla powiatu i jednostek organizacyjnych powiatu </w:t>
      </w:r>
      <w:r w:rsidRPr="00041F25">
        <w:t xml:space="preserve">- </w:t>
      </w:r>
      <w:r w:rsidR="002D6C0F">
        <w:t>40</w:t>
      </w:r>
      <w:r w:rsidRPr="00041F25">
        <w:t>%</w:t>
      </w:r>
    </w:p>
    <w:p w:rsidR="00041F25" w:rsidRPr="00041F25" w:rsidRDefault="00041F25" w:rsidP="00041F25">
      <w:pPr>
        <w:tabs>
          <w:tab w:val="num" w:pos="1080"/>
        </w:tabs>
        <w:ind w:left="709" w:right="-142" w:hanging="283"/>
      </w:pPr>
      <w:r>
        <w:t xml:space="preserve">2) </w:t>
      </w:r>
      <w:r w:rsidRPr="00041F25">
        <w:t xml:space="preserve">wysokość oprocentowania </w:t>
      </w:r>
      <w:r>
        <w:t xml:space="preserve">na </w:t>
      </w:r>
      <w:r w:rsidRPr="00041F25">
        <w:t>rachunk</w:t>
      </w:r>
      <w:r>
        <w:t>ach bankowych pomocniczych</w:t>
      </w:r>
      <w:r w:rsidRPr="00041F25">
        <w:t xml:space="preserve"> </w:t>
      </w:r>
      <w:r>
        <w:t xml:space="preserve"> dla jednostek organizacyjnych powiatu </w:t>
      </w:r>
      <w:r w:rsidRPr="00041F25">
        <w:t xml:space="preserve">- </w:t>
      </w:r>
      <w:r>
        <w:t>3</w:t>
      </w:r>
      <w:r w:rsidR="002D6C0F">
        <w:t>0</w:t>
      </w:r>
      <w:r w:rsidRPr="00041F25">
        <w:t>%</w:t>
      </w:r>
    </w:p>
    <w:p w:rsidR="00041F25" w:rsidRPr="00041F25" w:rsidRDefault="00041F25" w:rsidP="00041F25">
      <w:pPr>
        <w:numPr>
          <w:ilvl w:val="1"/>
          <w:numId w:val="0"/>
        </w:numPr>
        <w:tabs>
          <w:tab w:val="left" w:pos="900"/>
          <w:tab w:val="num" w:pos="1080"/>
        </w:tabs>
        <w:ind w:left="709" w:hanging="283"/>
      </w:pPr>
      <w:r>
        <w:t xml:space="preserve">3) </w:t>
      </w:r>
      <w:r w:rsidRPr="00041F25">
        <w:t xml:space="preserve">wysokość oprocentowania </w:t>
      </w:r>
      <w:r>
        <w:t xml:space="preserve">na </w:t>
      </w:r>
      <w:r w:rsidRPr="00041F25">
        <w:t>rachunk</w:t>
      </w:r>
      <w:r>
        <w:t xml:space="preserve">ach bankowych lokat / </w:t>
      </w:r>
      <w:proofErr w:type="spellStart"/>
      <w:r w:rsidRPr="00041F25">
        <w:t>overnight</w:t>
      </w:r>
      <w:proofErr w:type="spellEnd"/>
      <w:r w:rsidRPr="00041F25">
        <w:t>, weekend/ O/N</w:t>
      </w:r>
      <w:r>
        <w:t xml:space="preserve">/ </w:t>
      </w:r>
      <w:r w:rsidRPr="00041F25">
        <w:t xml:space="preserve"> </w:t>
      </w:r>
      <w:r>
        <w:t>-</w:t>
      </w:r>
      <w:r w:rsidRPr="00041F25">
        <w:t xml:space="preserve"> </w:t>
      </w:r>
      <w:r>
        <w:t>15</w:t>
      </w:r>
      <w:r w:rsidRPr="00041F25">
        <w:t>%</w:t>
      </w:r>
    </w:p>
    <w:p w:rsidR="00041F25" w:rsidRPr="00041F25" w:rsidRDefault="00041F25" w:rsidP="00041F25"/>
    <w:p w:rsidR="00041F25" w:rsidRPr="009F0E52" w:rsidRDefault="00041F25" w:rsidP="00041F25">
      <w:pPr>
        <w:jc w:val="both"/>
        <w:rPr>
          <w:b/>
          <w:bCs/>
          <w:color w:val="000000" w:themeColor="text1"/>
        </w:rPr>
      </w:pPr>
      <w:r w:rsidRPr="00041F25">
        <w:rPr>
          <w:b/>
          <w:bCs/>
        </w:rPr>
        <w:t xml:space="preserve">Dane dotyczące oprocentowania rachunków bankowych oraz lokat </w:t>
      </w:r>
      <w:r w:rsidR="00EA008A">
        <w:rPr>
          <w:b/>
          <w:bCs/>
        </w:rPr>
        <w:t>należy</w:t>
      </w:r>
      <w:r w:rsidRPr="00041F25">
        <w:rPr>
          <w:b/>
          <w:bCs/>
        </w:rPr>
        <w:t xml:space="preserve"> odnieść odpowiednio do stawek WIBID O/N . </w:t>
      </w:r>
      <w:r w:rsidRPr="009F0E52">
        <w:rPr>
          <w:b/>
          <w:bCs/>
          <w:color w:val="000000" w:themeColor="text1"/>
        </w:rPr>
        <w:t xml:space="preserve">Dla celów porównania ofert przyjmuje się </w:t>
      </w:r>
    </w:p>
    <w:p w:rsidR="00041F25" w:rsidRPr="009F0E52" w:rsidRDefault="00041F25" w:rsidP="00041F25">
      <w:pPr>
        <w:jc w:val="both"/>
        <w:rPr>
          <w:b/>
          <w:bCs/>
          <w:color w:val="000000" w:themeColor="text1"/>
        </w:rPr>
      </w:pPr>
      <w:r w:rsidRPr="009F0E52">
        <w:rPr>
          <w:b/>
          <w:bCs/>
          <w:color w:val="000000" w:themeColor="text1"/>
        </w:rPr>
        <w:t xml:space="preserve">WIBID O/N z dnia  </w:t>
      </w:r>
      <w:r w:rsidR="009F0E52" w:rsidRPr="009F0E52">
        <w:rPr>
          <w:b/>
          <w:bCs/>
          <w:color w:val="000000" w:themeColor="text1"/>
        </w:rPr>
        <w:t>12</w:t>
      </w:r>
      <w:r w:rsidRPr="009F0E52">
        <w:rPr>
          <w:b/>
          <w:bCs/>
          <w:color w:val="000000" w:themeColor="text1"/>
        </w:rPr>
        <w:t>.0</w:t>
      </w:r>
      <w:r w:rsidR="009F0E52" w:rsidRPr="009F0E52">
        <w:rPr>
          <w:b/>
          <w:bCs/>
          <w:color w:val="000000" w:themeColor="text1"/>
        </w:rPr>
        <w:t>1</w:t>
      </w:r>
      <w:r w:rsidRPr="009F0E52">
        <w:rPr>
          <w:b/>
          <w:bCs/>
          <w:color w:val="000000" w:themeColor="text1"/>
        </w:rPr>
        <w:t>.201</w:t>
      </w:r>
      <w:r w:rsidR="009F0E52" w:rsidRPr="009F0E52">
        <w:rPr>
          <w:b/>
          <w:bCs/>
          <w:color w:val="000000" w:themeColor="text1"/>
        </w:rPr>
        <w:t>7</w:t>
      </w:r>
      <w:r w:rsidRPr="009F0E52">
        <w:rPr>
          <w:b/>
          <w:bCs/>
          <w:color w:val="000000" w:themeColor="text1"/>
        </w:rPr>
        <w:t xml:space="preserve">r , tj. </w:t>
      </w:r>
      <w:r w:rsidR="002D6C0F" w:rsidRPr="009F0E52">
        <w:rPr>
          <w:b/>
          <w:bCs/>
          <w:color w:val="000000" w:themeColor="text1"/>
        </w:rPr>
        <w:t>1,</w:t>
      </w:r>
      <w:r w:rsidR="009F0E52" w:rsidRPr="009F0E52">
        <w:rPr>
          <w:b/>
          <w:bCs/>
          <w:color w:val="000000" w:themeColor="text1"/>
        </w:rPr>
        <w:t>22</w:t>
      </w:r>
      <w:r w:rsidRPr="009F0E52">
        <w:rPr>
          <w:b/>
          <w:bCs/>
          <w:color w:val="000000" w:themeColor="text1"/>
        </w:rPr>
        <w:t>%.</w:t>
      </w:r>
    </w:p>
    <w:p w:rsidR="00041F25" w:rsidRPr="00041F25" w:rsidRDefault="00041F25" w:rsidP="00041F25">
      <w:pPr>
        <w:jc w:val="both"/>
        <w:rPr>
          <w:b/>
          <w:bCs/>
          <w:color w:val="000000"/>
        </w:rPr>
      </w:pPr>
      <w:r w:rsidRPr="009F0E52">
        <w:rPr>
          <w:b/>
          <w:bCs/>
          <w:color w:val="000000" w:themeColor="text1"/>
        </w:rPr>
        <w:t xml:space="preserve">Oprocentowanie środków na rachunkach będzie </w:t>
      </w:r>
      <w:r w:rsidRPr="00041F25">
        <w:rPr>
          <w:b/>
          <w:bCs/>
        </w:rPr>
        <w:t xml:space="preserve">liczone w oparciu o stawkę WIBID O/N z ostatniego roboczego dnia miesiąca poprzedzającego miesiąc odsetkowy, </w:t>
      </w:r>
      <w:r w:rsidRPr="00041F25">
        <w:rPr>
          <w:b/>
          <w:bCs/>
          <w:color w:val="000000"/>
        </w:rPr>
        <w:t>skorygowaną o stały wskaźnik korekty. Wskaźnik korekty wyliczony będzie poprzez podzielenie stopy procentowej zaproponowanej przez oferenta przez stopę WIBID O/</w:t>
      </w:r>
      <w:proofErr w:type="spellStart"/>
      <w:r w:rsidRPr="00041F25">
        <w:rPr>
          <w:b/>
          <w:bCs/>
          <w:color w:val="000000"/>
        </w:rPr>
        <w:t>N,tj</w:t>
      </w:r>
      <w:proofErr w:type="spellEnd"/>
      <w:r w:rsidRPr="00041F25">
        <w:rPr>
          <w:b/>
          <w:bCs/>
          <w:color w:val="000000"/>
        </w:rPr>
        <w:t xml:space="preserve">. </w:t>
      </w:r>
      <w:r w:rsidR="002D6C0F" w:rsidRPr="009F0E52">
        <w:rPr>
          <w:b/>
          <w:bCs/>
          <w:color w:val="000000" w:themeColor="text1"/>
        </w:rPr>
        <w:t>1,</w:t>
      </w:r>
      <w:r w:rsidR="009F0E52" w:rsidRPr="009F0E52">
        <w:rPr>
          <w:b/>
          <w:bCs/>
          <w:color w:val="000000" w:themeColor="text1"/>
        </w:rPr>
        <w:t>22</w:t>
      </w:r>
      <w:r w:rsidRPr="009F0E52">
        <w:rPr>
          <w:b/>
          <w:bCs/>
          <w:color w:val="000000" w:themeColor="text1"/>
        </w:rPr>
        <w:t>%.</w:t>
      </w:r>
      <w:r w:rsidRPr="00041F25">
        <w:rPr>
          <w:b/>
          <w:bCs/>
          <w:color w:val="000000"/>
        </w:rPr>
        <w:t>Wskaźnik korekty zaokrągla się do czterech miejsc po przecinku i jest stały w okresie obowiązywania umowy.</w:t>
      </w:r>
      <w:r w:rsidR="00066799">
        <w:rPr>
          <w:b/>
          <w:bCs/>
          <w:color w:val="000000"/>
        </w:rPr>
        <w:t xml:space="preserve"> Oprocentowanie środków zaokrągla się do dwóch miejsc po przecinku.</w:t>
      </w:r>
    </w:p>
    <w:p w:rsidR="00041F25" w:rsidRPr="00041F25" w:rsidRDefault="00041F25" w:rsidP="00041F25">
      <w:pPr>
        <w:jc w:val="both"/>
        <w:rPr>
          <w:b/>
          <w:bCs/>
          <w:color w:val="FF0000"/>
        </w:rPr>
      </w:pPr>
    </w:p>
    <w:p w:rsidR="00041F25" w:rsidRPr="00041F25" w:rsidRDefault="00041F25" w:rsidP="00041F25">
      <w:pPr>
        <w:jc w:val="both"/>
        <w:rPr>
          <w:b/>
          <w:bCs/>
        </w:rPr>
      </w:pPr>
      <w:r w:rsidRPr="00041F25">
        <w:rPr>
          <w:b/>
          <w:bCs/>
        </w:rPr>
        <w:t>Uwaga! – Oferta, w której stopa oprocentowania byłaby równa zero lub ujemna , zostanie przez zamawiającego odrzucona</w:t>
      </w:r>
    </w:p>
    <w:p w:rsidR="00041F25" w:rsidRPr="00041F25" w:rsidRDefault="00041F25" w:rsidP="00041F25">
      <w:pPr>
        <w:jc w:val="both"/>
        <w:rPr>
          <w:b/>
          <w:bCs/>
        </w:rPr>
      </w:pPr>
    </w:p>
    <w:p w:rsidR="00041F25" w:rsidRPr="00041F25" w:rsidRDefault="00EA008A" w:rsidP="00041F25">
      <w:pPr>
        <w:keepNext/>
        <w:spacing w:before="240" w:after="60"/>
        <w:outlineLvl w:val="3"/>
        <w:rPr>
          <w:b/>
          <w:bCs/>
        </w:rPr>
      </w:pPr>
      <w:r>
        <w:rPr>
          <w:b/>
          <w:bCs/>
        </w:rPr>
        <w:t>2</w:t>
      </w:r>
      <w:r w:rsidR="00041F25" w:rsidRPr="00041F25">
        <w:rPr>
          <w:b/>
          <w:bCs/>
        </w:rPr>
        <w:t xml:space="preserve">. Sposób oceny ofert : </w:t>
      </w:r>
    </w:p>
    <w:p w:rsidR="00041F25" w:rsidRPr="00041F25" w:rsidRDefault="00041F25" w:rsidP="00041F25">
      <w:pPr>
        <w:jc w:val="both"/>
        <w:rPr>
          <w:bCs/>
        </w:rPr>
      </w:pPr>
      <w:r w:rsidRPr="00041F25">
        <w:rPr>
          <w:bCs/>
        </w:rPr>
        <w:t>Oferty zostaną ocenione zgodnie ze  wzorami  arytmetycznymi</w:t>
      </w:r>
      <w:r w:rsidR="00004DEA">
        <w:rPr>
          <w:bCs/>
        </w:rPr>
        <w:t xml:space="preserve"> danego kryterium.</w:t>
      </w:r>
    </w:p>
    <w:p w:rsidR="00004DEA" w:rsidRDefault="00004DEA" w:rsidP="00004DEA">
      <w:pPr>
        <w:pStyle w:val="Akapitzlist"/>
        <w:numPr>
          <w:ilvl w:val="0"/>
          <w:numId w:val="2"/>
        </w:numPr>
        <w:tabs>
          <w:tab w:val="num" w:pos="284"/>
        </w:tabs>
        <w:ind w:left="284" w:hanging="284"/>
      </w:pPr>
      <w:r w:rsidRPr="00041F25">
        <w:t xml:space="preserve">wysokość oprocentowania </w:t>
      </w:r>
      <w:r>
        <w:t xml:space="preserve">na </w:t>
      </w:r>
      <w:r w:rsidRPr="00041F25">
        <w:t>rachunk</w:t>
      </w:r>
      <w:r>
        <w:t xml:space="preserve">ach bankowych </w:t>
      </w:r>
      <w:r w:rsidRPr="00041F25">
        <w:t xml:space="preserve">bieżących </w:t>
      </w:r>
      <w:r>
        <w:t xml:space="preserve"> dla powiatu i jednostek organizacyjnych powiatu </w:t>
      </w:r>
      <w:r w:rsidRPr="00041F25">
        <w:t xml:space="preserve">- </w:t>
      </w:r>
      <w:r w:rsidR="002D6C0F">
        <w:t>40</w:t>
      </w:r>
      <w:r w:rsidRPr="00041F25">
        <w:t>%</w:t>
      </w:r>
    </w:p>
    <w:p w:rsidR="00004DEA" w:rsidRDefault="00004DEA" w:rsidP="00004DEA">
      <w:pPr>
        <w:tabs>
          <w:tab w:val="num" w:pos="284"/>
        </w:tabs>
      </w:pPr>
    </w:p>
    <w:p w:rsidR="00004DEA" w:rsidRPr="00041F25" w:rsidRDefault="00004DEA" w:rsidP="00004DEA">
      <w:pPr>
        <w:ind w:firstLine="284"/>
        <w:jc w:val="both"/>
        <w:rPr>
          <w:b/>
          <w:bCs/>
        </w:rPr>
      </w:pPr>
      <w:r w:rsidRPr="00041F25">
        <w:rPr>
          <w:b/>
          <w:bCs/>
        </w:rPr>
        <w:lastRenderedPageBreak/>
        <w:t xml:space="preserve">O </w:t>
      </w:r>
      <w:r w:rsidR="00AF0B4E">
        <w:rPr>
          <w:b/>
          <w:bCs/>
        </w:rPr>
        <w:t>badana : O max.   x  100 x W = ORB</w:t>
      </w:r>
      <w:r w:rsidRPr="00041F25">
        <w:rPr>
          <w:b/>
          <w:bCs/>
        </w:rPr>
        <w:t>- ilość punktów przyznanych danej ofercie</w:t>
      </w:r>
      <w:r>
        <w:rPr>
          <w:b/>
          <w:bCs/>
        </w:rPr>
        <w:t xml:space="preserve"> </w:t>
      </w:r>
    </w:p>
    <w:p w:rsidR="00004DEA" w:rsidRPr="00041F25" w:rsidRDefault="00004DEA" w:rsidP="00004DEA">
      <w:pPr>
        <w:ind w:firstLine="284"/>
      </w:pPr>
      <w:r w:rsidRPr="00041F25">
        <w:t>gdzie:</w:t>
      </w:r>
    </w:p>
    <w:p w:rsidR="00004DEA" w:rsidRPr="00041F25" w:rsidRDefault="00004DEA" w:rsidP="00AF0B4E">
      <w:pPr>
        <w:ind w:left="1418" w:hanging="1134"/>
      </w:pPr>
      <w:r w:rsidRPr="00041F25">
        <w:t xml:space="preserve">O badana </w:t>
      </w:r>
      <w:r w:rsidR="00AF0B4E">
        <w:t>-</w:t>
      </w:r>
      <w:r w:rsidRPr="00041F25">
        <w:t xml:space="preserve"> wysokość oprocentowania </w:t>
      </w:r>
      <w:r w:rsidR="002D6C0F">
        <w:t xml:space="preserve">na </w:t>
      </w:r>
      <w:r w:rsidR="002D6C0F" w:rsidRPr="00041F25">
        <w:t>rachunk</w:t>
      </w:r>
      <w:r w:rsidR="002D6C0F">
        <w:t xml:space="preserve">ach bankowych </w:t>
      </w:r>
      <w:r w:rsidR="002D6C0F" w:rsidRPr="00041F25">
        <w:t xml:space="preserve">bieżących </w:t>
      </w:r>
      <w:r w:rsidR="002D6C0F">
        <w:t xml:space="preserve"> dla powiatu i jednostek organizacyjnych powiatu</w:t>
      </w:r>
      <w:r w:rsidRPr="00041F25">
        <w:t xml:space="preserve"> </w:t>
      </w:r>
      <w:r w:rsidR="002D6C0F">
        <w:t xml:space="preserve"> </w:t>
      </w:r>
      <w:r w:rsidR="00AF0B4E">
        <w:t xml:space="preserve">z </w:t>
      </w:r>
      <w:r w:rsidR="002D6C0F">
        <w:t xml:space="preserve">oferty  </w:t>
      </w:r>
      <w:r w:rsidRPr="00041F25">
        <w:t>dla   którego wynik jest obliczany,</w:t>
      </w:r>
    </w:p>
    <w:p w:rsidR="00004DEA" w:rsidRPr="00041F25" w:rsidRDefault="00004DEA" w:rsidP="0042691F">
      <w:pPr>
        <w:ind w:left="1276" w:hanging="992"/>
      </w:pPr>
      <w:r w:rsidRPr="00041F25">
        <w:t>O max</w:t>
      </w:r>
      <w:r w:rsidR="00AF0B4E">
        <w:t xml:space="preserve">   -</w:t>
      </w:r>
      <w:r w:rsidRPr="00041F25">
        <w:t xml:space="preserve"> maksymalna wysokość oprocentowania </w:t>
      </w:r>
      <w:r w:rsidR="00AF0B4E">
        <w:t xml:space="preserve">na </w:t>
      </w:r>
      <w:r w:rsidR="00AF0B4E" w:rsidRPr="00041F25">
        <w:t>rachunk</w:t>
      </w:r>
      <w:r w:rsidR="00AF0B4E">
        <w:t xml:space="preserve">ach bankowych </w:t>
      </w:r>
      <w:r w:rsidR="00AF0B4E" w:rsidRPr="00041F25">
        <w:t xml:space="preserve">bieżących </w:t>
      </w:r>
      <w:r w:rsidR="00AF0B4E">
        <w:t xml:space="preserve">   </w:t>
      </w:r>
      <w:r w:rsidR="00B63449">
        <w:t xml:space="preserve">  </w:t>
      </w:r>
      <w:r w:rsidR="00AF0B4E">
        <w:t>dla powiatu i jednostek organizacyjnych powiatu</w:t>
      </w:r>
      <w:r w:rsidR="00AF0B4E" w:rsidRPr="00041F25">
        <w:t xml:space="preserve"> </w:t>
      </w:r>
      <w:r w:rsidR="00AF0B4E">
        <w:t xml:space="preserve"> </w:t>
      </w:r>
      <w:r w:rsidRPr="00041F25">
        <w:t>zaoferowana w postępowaniu</w:t>
      </w:r>
      <w:r w:rsidR="00B63449">
        <w:t xml:space="preserve"> przez oferenta</w:t>
      </w:r>
      <w:r w:rsidRPr="00041F25">
        <w:t>,</w:t>
      </w:r>
    </w:p>
    <w:p w:rsidR="00004DEA" w:rsidRDefault="00004DEA" w:rsidP="0042691F">
      <w:pPr>
        <w:ind w:left="1276" w:hanging="992"/>
      </w:pPr>
      <w:r w:rsidRPr="00041F25">
        <w:t>W</w:t>
      </w:r>
      <w:r w:rsidR="0042691F">
        <w:t xml:space="preserve"> </w:t>
      </w:r>
      <w:r w:rsidRPr="00041F25">
        <w:t xml:space="preserve">- </w:t>
      </w:r>
      <w:r w:rsidR="0042691F">
        <w:t xml:space="preserve">  </w:t>
      </w:r>
      <w:r w:rsidR="0042691F">
        <w:tab/>
      </w:r>
      <w:r w:rsidRPr="00041F25">
        <w:t xml:space="preserve">wartość procentowa / waga/ </w:t>
      </w:r>
      <w:r w:rsidR="002D6C0F">
        <w:t>- 40%</w:t>
      </w:r>
      <w:r w:rsidR="00AF0B4E">
        <w:t>,</w:t>
      </w:r>
    </w:p>
    <w:p w:rsidR="00AF0B4E" w:rsidRDefault="00AF0B4E" w:rsidP="0042691F">
      <w:pPr>
        <w:ind w:left="1276" w:hanging="992"/>
      </w:pPr>
      <w:r>
        <w:t>ORB</w:t>
      </w:r>
      <w:r w:rsidR="0042691F">
        <w:t xml:space="preserve"> </w:t>
      </w:r>
      <w:r>
        <w:t xml:space="preserve">- </w:t>
      </w:r>
      <w:r w:rsidR="0042691F">
        <w:t xml:space="preserve">     </w:t>
      </w:r>
      <w:r>
        <w:t>ilość punktów przyznanych danej ofercie z tytułu wysokości oprocentowania na rachunkach bankowych bieżących.</w:t>
      </w:r>
    </w:p>
    <w:p w:rsidR="00B63449" w:rsidRPr="00041F25" w:rsidRDefault="00B63449" w:rsidP="00AF0B4E">
      <w:pPr>
        <w:ind w:left="1418" w:hanging="1134"/>
      </w:pPr>
    </w:p>
    <w:p w:rsidR="00004DEA" w:rsidRDefault="00004DEA" w:rsidP="00B63449">
      <w:pPr>
        <w:pStyle w:val="Akapitzlist"/>
        <w:numPr>
          <w:ilvl w:val="0"/>
          <w:numId w:val="2"/>
        </w:numPr>
        <w:tabs>
          <w:tab w:val="num" w:pos="1080"/>
        </w:tabs>
        <w:ind w:left="284" w:right="-142" w:hanging="284"/>
      </w:pPr>
      <w:r w:rsidRPr="00041F25">
        <w:t xml:space="preserve">wysokość oprocentowania </w:t>
      </w:r>
      <w:r>
        <w:t xml:space="preserve">na </w:t>
      </w:r>
      <w:r w:rsidRPr="00041F25">
        <w:t>rachunk</w:t>
      </w:r>
      <w:r>
        <w:t xml:space="preserve">ach bankowych </w:t>
      </w:r>
      <w:r w:rsidR="0042691F">
        <w:t xml:space="preserve"> </w:t>
      </w:r>
      <w:r>
        <w:t>pomocniczych</w:t>
      </w:r>
      <w:r w:rsidRPr="00041F25">
        <w:t xml:space="preserve"> </w:t>
      </w:r>
      <w:r>
        <w:t xml:space="preserve"> dla jednostek organizacyjnych powiatu </w:t>
      </w:r>
      <w:r w:rsidRPr="00041F25">
        <w:t xml:space="preserve">- </w:t>
      </w:r>
      <w:r w:rsidR="00607D58">
        <w:t>2</w:t>
      </w:r>
      <w:r w:rsidR="002D6C0F">
        <w:t>0</w:t>
      </w:r>
      <w:r w:rsidRPr="00041F25">
        <w:t>%</w:t>
      </w:r>
    </w:p>
    <w:p w:rsidR="00B63449" w:rsidRDefault="00B63449" w:rsidP="00B63449">
      <w:pPr>
        <w:tabs>
          <w:tab w:val="num" w:pos="1080"/>
        </w:tabs>
        <w:ind w:right="-142"/>
      </w:pPr>
    </w:p>
    <w:p w:rsidR="00B63449" w:rsidRPr="00041F25" w:rsidRDefault="00B63449" w:rsidP="00B63449">
      <w:pPr>
        <w:ind w:firstLine="284"/>
        <w:jc w:val="both"/>
        <w:rPr>
          <w:b/>
          <w:bCs/>
        </w:rPr>
      </w:pPr>
      <w:r w:rsidRPr="00041F25">
        <w:rPr>
          <w:b/>
          <w:bCs/>
        </w:rPr>
        <w:t xml:space="preserve">O </w:t>
      </w:r>
      <w:r>
        <w:rPr>
          <w:b/>
          <w:bCs/>
        </w:rPr>
        <w:t>badana : O max.   x  100 x W = ORP</w:t>
      </w:r>
      <w:r w:rsidRPr="00041F25">
        <w:rPr>
          <w:b/>
          <w:bCs/>
        </w:rPr>
        <w:t>- ilość punktów przyznanych danej ofercie</w:t>
      </w:r>
      <w:r>
        <w:rPr>
          <w:b/>
          <w:bCs/>
        </w:rPr>
        <w:t xml:space="preserve"> </w:t>
      </w:r>
    </w:p>
    <w:p w:rsidR="00B63449" w:rsidRPr="00041F25" w:rsidRDefault="00B63449" w:rsidP="00B63449">
      <w:pPr>
        <w:ind w:firstLine="284"/>
      </w:pPr>
      <w:r w:rsidRPr="00041F25">
        <w:t>gdzie:</w:t>
      </w:r>
    </w:p>
    <w:p w:rsidR="00B63449" w:rsidRPr="00041F25" w:rsidRDefault="00B63449" w:rsidP="0042691F">
      <w:pPr>
        <w:ind w:left="1418" w:hanging="1134"/>
      </w:pPr>
      <w:r w:rsidRPr="00041F25">
        <w:t xml:space="preserve">O badana </w:t>
      </w:r>
      <w:r>
        <w:t>-</w:t>
      </w:r>
      <w:r w:rsidRPr="00041F25">
        <w:t xml:space="preserve"> wysokość oprocentowania </w:t>
      </w:r>
      <w:r>
        <w:t xml:space="preserve">na </w:t>
      </w:r>
      <w:r w:rsidRPr="00041F25">
        <w:t>rachunk</w:t>
      </w:r>
      <w:r>
        <w:t>ach bankowych pomocniczych  jednostek organizacyjnych powiatu</w:t>
      </w:r>
      <w:r w:rsidRPr="00041F25">
        <w:t xml:space="preserve"> </w:t>
      </w:r>
      <w:r>
        <w:t xml:space="preserve"> z oferty  </w:t>
      </w:r>
      <w:r w:rsidRPr="00041F25">
        <w:t>dla   którego wynik jest obliczany,</w:t>
      </w:r>
    </w:p>
    <w:p w:rsidR="00B63449" w:rsidRPr="00041F25" w:rsidRDefault="00B63449" w:rsidP="0042691F">
      <w:pPr>
        <w:ind w:left="1418" w:hanging="1134"/>
      </w:pPr>
      <w:r w:rsidRPr="00041F25">
        <w:t>O max</w:t>
      </w:r>
      <w:r>
        <w:t xml:space="preserve">   -</w:t>
      </w:r>
      <w:r w:rsidRPr="00041F25">
        <w:t xml:space="preserve">  </w:t>
      </w:r>
      <w:r>
        <w:t xml:space="preserve"> </w:t>
      </w:r>
      <w:r w:rsidRPr="00041F25">
        <w:t xml:space="preserve">maksymalna wysokość oprocentowania </w:t>
      </w:r>
      <w:r>
        <w:t xml:space="preserve">na </w:t>
      </w:r>
      <w:r w:rsidRPr="00041F25">
        <w:t>rachunk</w:t>
      </w:r>
      <w:r>
        <w:t>ach bankowych pomocniczych  jednostek organizacyjnych powiatu</w:t>
      </w:r>
      <w:r w:rsidRPr="00041F25">
        <w:t xml:space="preserve"> </w:t>
      </w:r>
      <w:r>
        <w:t xml:space="preserve"> </w:t>
      </w:r>
      <w:r w:rsidRPr="00041F25">
        <w:t>zaoferowana w postępowaniu</w:t>
      </w:r>
      <w:r>
        <w:t xml:space="preserve"> przez oferenta</w:t>
      </w:r>
      <w:r w:rsidRPr="00041F25">
        <w:t>,</w:t>
      </w:r>
    </w:p>
    <w:p w:rsidR="00B63449" w:rsidRDefault="00B63449" w:rsidP="0042691F">
      <w:pPr>
        <w:ind w:left="1418" w:hanging="709"/>
      </w:pPr>
      <w:r w:rsidRPr="00041F25">
        <w:t>W</w:t>
      </w:r>
      <w:r w:rsidR="0042691F">
        <w:t xml:space="preserve"> </w:t>
      </w:r>
      <w:r w:rsidRPr="00041F25">
        <w:t xml:space="preserve">- </w:t>
      </w:r>
      <w:r w:rsidR="0042691F">
        <w:tab/>
      </w:r>
      <w:r w:rsidRPr="00041F25">
        <w:t xml:space="preserve">wartość procentowa / waga/ </w:t>
      </w:r>
      <w:r>
        <w:t xml:space="preserve">- </w:t>
      </w:r>
      <w:r w:rsidR="009F0E52">
        <w:t>2</w:t>
      </w:r>
      <w:r>
        <w:t>0%,</w:t>
      </w:r>
    </w:p>
    <w:p w:rsidR="00B63449" w:rsidRDefault="00B63449" w:rsidP="0042691F">
      <w:pPr>
        <w:ind w:left="1418" w:hanging="1134"/>
      </w:pPr>
      <w:r>
        <w:t xml:space="preserve">ORP- </w:t>
      </w:r>
      <w:r w:rsidR="0042691F">
        <w:tab/>
      </w:r>
      <w:r>
        <w:t xml:space="preserve">ilość punktów przyznanych danej ofercie z tytułu wysokości oprocentowania na rachunkach bankowych </w:t>
      </w:r>
      <w:r w:rsidR="0042691F">
        <w:t>pomocniczych</w:t>
      </w:r>
      <w:r>
        <w:t>.</w:t>
      </w:r>
    </w:p>
    <w:p w:rsidR="00B63449" w:rsidRDefault="00B63449" w:rsidP="00B63449">
      <w:pPr>
        <w:tabs>
          <w:tab w:val="num" w:pos="1080"/>
        </w:tabs>
        <w:ind w:right="-142"/>
      </w:pPr>
    </w:p>
    <w:p w:rsidR="00004DEA" w:rsidRDefault="00004DEA" w:rsidP="0042691F">
      <w:pPr>
        <w:pStyle w:val="Akapitzlist"/>
        <w:numPr>
          <w:ilvl w:val="0"/>
          <w:numId w:val="2"/>
        </w:numPr>
        <w:tabs>
          <w:tab w:val="left" w:pos="900"/>
          <w:tab w:val="num" w:pos="1080"/>
        </w:tabs>
        <w:ind w:left="284" w:hanging="284"/>
      </w:pPr>
      <w:r w:rsidRPr="00041F25">
        <w:t xml:space="preserve">wysokość oprocentowania </w:t>
      </w:r>
      <w:r>
        <w:t xml:space="preserve">na </w:t>
      </w:r>
      <w:r w:rsidRPr="00041F25">
        <w:t>rachunk</w:t>
      </w:r>
      <w:r>
        <w:t xml:space="preserve">ach bankowych lokat / </w:t>
      </w:r>
      <w:proofErr w:type="spellStart"/>
      <w:r w:rsidRPr="00041F25">
        <w:t>overnight</w:t>
      </w:r>
      <w:proofErr w:type="spellEnd"/>
      <w:r w:rsidRPr="00041F25">
        <w:t>, weekend/ O/N</w:t>
      </w:r>
      <w:r>
        <w:t xml:space="preserve">/ </w:t>
      </w:r>
      <w:r w:rsidRPr="00041F25">
        <w:t xml:space="preserve"> </w:t>
      </w:r>
      <w:r>
        <w:t>-</w:t>
      </w:r>
      <w:r w:rsidRPr="00041F25">
        <w:t xml:space="preserve"> </w:t>
      </w:r>
      <w:r w:rsidR="00607D58">
        <w:t>40</w:t>
      </w:r>
      <w:r w:rsidRPr="00041F25">
        <w:t>%</w:t>
      </w:r>
    </w:p>
    <w:p w:rsidR="0042691F" w:rsidRDefault="0042691F" w:rsidP="0042691F">
      <w:pPr>
        <w:tabs>
          <w:tab w:val="left" w:pos="900"/>
          <w:tab w:val="num" w:pos="1080"/>
        </w:tabs>
      </w:pPr>
    </w:p>
    <w:p w:rsidR="0042691F" w:rsidRPr="00041F25" w:rsidRDefault="0042691F" w:rsidP="0042691F">
      <w:pPr>
        <w:ind w:firstLine="284"/>
        <w:jc w:val="both"/>
        <w:rPr>
          <w:b/>
          <w:bCs/>
        </w:rPr>
      </w:pPr>
      <w:r w:rsidRPr="00041F25">
        <w:rPr>
          <w:b/>
          <w:bCs/>
        </w:rPr>
        <w:t xml:space="preserve">O </w:t>
      </w:r>
      <w:r>
        <w:rPr>
          <w:b/>
          <w:bCs/>
        </w:rPr>
        <w:t>badana : O max.   x  100 x W = ORL</w:t>
      </w:r>
      <w:r w:rsidRPr="00041F25">
        <w:rPr>
          <w:b/>
          <w:bCs/>
        </w:rPr>
        <w:t>- ilość punktów przyznanych danej ofercie</w:t>
      </w:r>
      <w:r>
        <w:rPr>
          <w:b/>
          <w:bCs/>
        </w:rPr>
        <w:t xml:space="preserve"> </w:t>
      </w:r>
    </w:p>
    <w:p w:rsidR="0042691F" w:rsidRPr="00041F25" w:rsidRDefault="0042691F" w:rsidP="0042691F">
      <w:pPr>
        <w:ind w:firstLine="284"/>
      </w:pPr>
      <w:r w:rsidRPr="00041F25">
        <w:t>gdzie:</w:t>
      </w:r>
    </w:p>
    <w:p w:rsidR="0042691F" w:rsidRPr="00041F25" w:rsidRDefault="0042691F" w:rsidP="0042691F">
      <w:pPr>
        <w:ind w:left="1418" w:hanging="1134"/>
      </w:pPr>
      <w:r w:rsidRPr="00041F25">
        <w:t xml:space="preserve">O badana </w:t>
      </w:r>
      <w:r>
        <w:t>-</w:t>
      </w:r>
      <w:r w:rsidRPr="00041F25">
        <w:t xml:space="preserve"> wysokość oprocentowania </w:t>
      </w:r>
      <w:r>
        <w:t xml:space="preserve">na </w:t>
      </w:r>
      <w:r w:rsidRPr="00041F25">
        <w:t>rachunk</w:t>
      </w:r>
      <w:r>
        <w:t>ach bankowych lokat</w:t>
      </w:r>
      <w:r w:rsidRPr="00041F25">
        <w:t xml:space="preserve"> </w:t>
      </w:r>
      <w:r>
        <w:t xml:space="preserve"> z oferty  </w:t>
      </w:r>
      <w:r w:rsidRPr="00041F25">
        <w:t>dla   którego wynik jest obliczany,</w:t>
      </w:r>
    </w:p>
    <w:p w:rsidR="0042691F" w:rsidRPr="00041F25" w:rsidRDefault="0042691F" w:rsidP="0042691F">
      <w:pPr>
        <w:ind w:left="1418" w:hanging="1134"/>
      </w:pPr>
      <w:r w:rsidRPr="00041F25">
        <w:t>O max</w:t>
      </w:r>
      <w:r>
        <w:t xml:space="preserve">   -</w:t>
      </w:r>
      <w:r w:rsidRPr="00041F25">
        <w:t xml:space="preserve">  </w:t>
      </w:r>
      <w:r>
        <w:t xml:space="preserve"> </w:t>
      </w:r>
      <w:r w:rsidRPr="00041F25">
        <w:t xml:space="preserve">maksymalna wysokość oprocentowania </w:t>
      </w:r>
      <w:r>
        <w:t xml:space="preserve">na </w:t>
      </w:r>
      <w:r w:rsidRPr="00041F25">
        <w:t>rachunk</w:t>
      </w:r>
      <w:r>
        <w:t xml:space="preserve">ach bankowych lokat </w:t>
      </w:r>
      <w:r w:rsidRPr="00041F25">
        <w:t>zaoferowana w postępowaniu</w:t>
      </w:r>
      <w:r>
        <w:t xml:space="preserve"> przez oferenta</w:t>
      </w:r>
      <w:r w:rsidRPr="00041F25">
        <w:t>,</w:t>
      </w:r>
    </w:p>
    <w:p w:rsidR="0042691F" w:rsidRDefault="0042691F" w:rsidP="0042691F">
      <w:pPr>
        <w:ind w:left="1418" w:hanging="709"/>
      </w:pPr>
      <w:r w:rsidRPr="00041F25">
        <w:t>W</w:t>
      </w:r>
      <w:r>
        <w:t xml:space="preserve"> </w:t>
      </w:r>
      <w:r w:rsidRPr="00041F25">
        <w:t xml:space="preserve">- </w:t>
      </w:r>
      <w:r>
        <w:tab/>
      </w:r>
      <w:r w:rsidRPr="00041F25">
        <w:t xml:space="preserve">wartość procentowa / waga/ </w:t>
      </w:r>
      <w:r>
        <w:t xml:space="preserve">- </w:t>
      </w:r>
      <w:r w:rsidR="009F0E52">
        <w:t>40</w:t>
      </w:r>
      <w:r>
        <w:t>%,</w:t>
      </w:r>
    </w:p>
    <w:p w:rsidR="0042691F" w:rsidRDefault="0042691F" w:rsidP="0042691F">
      <w:pPr>
        <w:ind w:left="1418" w:hanging="1134"/>
      </w:pPr>
      <w:r>
        <w:t xml:space="preserve">ORL- </w:t>
      </w:r>
      <w:r>
        <w:tab/>
        <w:t>ilość punktów przyznanych danej ofercie z tytułu wysokości oprocentowania na rachunkach bankowych lokat.</w:t>
      </w:r>
    </w:p>
    <w:p w:rsidR="0042691F" w:rsidRDefault="0042691F" w:rsidP="0042691F">
      <w:pPr>
        <w:tabs>
          <w:tab w:val="left" w:pos="900"/>
          <w:tab w:val="num" w:pos="1080"/>
        </w:tabs>
      </w:pPr>
    </w:p>
    <w:p w:rsidR="00020C99" w:rsidRPr="00041F25" w:rsidRDefault="00020C99" w:rsidP="00020C99">
      <w:pPr>
        <w:jc w:val="both"/>
        <w:rPr>
          <w:b/>
          <w:bCs/>
        </w:rPr>
      </w:pPr>
      <w:r w:rsidRPr="00041F25">
        <w:rPr>
          <w:b/>
          <w:bCs/>
        </w:rPr>
        <w:t>Zamawiający wybierze ofertę,  która uzyska łącznie największą liczbę punktów wg wzoru:</w:t>
      </w:r>
    </w:p>
    <w:p w:rsidR="00041F25" w:rsidRPr="00041F25" w:rsidRDefault="00041F25" w:rsidP="00041F25"/>
    <w:p w:rsidR="00041F25" w:rsidRPr="00993C13" w:rsidRDefault="00041F25" w:rsidP="00041F25">
      <w:pPr>
        <w:ind w:left="540" w:hanging="540"/>
        <w:rPr>
          <w:lang w:val="en-US"/>
        </w:rPr>
      </w:pPr>
      <w:r w:rsidRPr="00993C13">
        <w:rPr>
          <w:lang w:val="en-US"/>
        </w:rPr>
        <w:t>KP =</w:t>
      </w:r>
      <w:r w:rsidR="0042691F" w:rsidRPr="00993C13">
        <w:rPr>
          <w:lang w:val="en-US"/>
        </w:rPr>
        <w:t>ORB</w:t>
      </w:r>
      <w:r w:rsidRPr="00993C13">
        <w:rPr>
          <w:lang w:val="en-US"/>
        </w:rPr>
        <w:t xml:space="preserve">+ </w:t>
      </w:r>
      <w:r w:rsidR="0042691F" w:rsidRPr="00993C13">
        <w:rPr>
          <w:lang w:val="en-US"/>
        </w:rPr>
        <w:t>ORP+ORL</w:t>
      </w:r>
      <w:r w:rsidRPr="00993C13">
        <w:rPr>
          <w:lang w:val="en-US"/>
        </w:rPr>
        <w:t xml:space="preserve">, </w:t>
      </w:r>
      <w:proofErr w:type="spellStart"/>
      <w:r w:rsidRPr="00993C13">
        <w:rPr>
          <w:lang w:val="en-US"/>
        </w:rPr>
        <w:t>gdzie</w:t>
      </w:r>
      <w:proofErr w:type="spellEnd"/>
      <w:r w:rsidRPr="00993C13">
        <w:rPr>
          <w:lang w:val="en-US"/>
        </w:rPr>
        <w:t xml:space="preserve"> </w:t>
      </w:r>
      <w:r w:rsidR="0042691F" w:rsidRPr="00993C13">
        <w:rPr>
          <w:lang w:val="en-US"/>
        </w:rPr>
        <w:t>:</w:t>
      </w:r>
    </w:p>
    <w:p w:rsidR="00020C99" w:rsidRPr="00993C13" w:rsidRDefault="00020C99" w:rsidP="00041F25">
      <w:pPr>
        <w:ind w:left="540" w:hanging="540"/>
        <w:rPr>
          <w:lang w:val="en-US"/>
        </w:rPr>
      </w:pPr>
    </w:p>
    <w:p w:rsidR="0042691F" w:rsidRDefault="0042691F" w:rsidP="00020C99">
      <w:pPr>
        <w:ind w:left="709" w:hanging="709"/>
      </w:pPr>
      <w:r>
        <w:t>ORB-</w:t>
      </w:r>
      <w:r w:rsidRPr="0042691F">
        <w:t xml:space="preserve"> </w:t>
      </w:r>
      <w:r w:rsidR="00020C99">
        <w:t xml:space="preserve"> </w:t>
      </w:r>
      <w:r>
        <w:t>ilość punktów przyznanych danej ofercie z tytułu wysokości oprocentowania na rachunkach bankowych bieżących.</w:t>
      </w:r>
    </w:p>
    <w:p w:rsidR="0042691F" w:rsidRDefault="0042691F" w:rsidP="00020C99">
      <w:pPr>
        <w:ind w:left="709" w:hanging="709"/>
      </w:pPr>
    </w:p>
    <w:p w:rsidR="0042691F" w:rsidRDefault="0042691F" w:rsidP="00020C99">
      <w:pPr>
        <w:ind w:left="709" w:hanging="709"/>
      </w:pPr>
      <w:r>
        <w:t>ORP-</w:t>
      </w:r>
      <w:r w:rsidRPr="0042691F">
        <w:t xml:space="preserve"> </w:t>
      </w:r>
      <w:r w:rsidR="00020C99">
        <w:t xml:space="preserve"> </w:t>
      </w:r>
      <w:r>
        <w:t>ilość punktów przyznanych danej ofercie z tytułu wysokości oprocentowania na rachunkach bankowych pomocniczych.</w:t>
      </w:r>
    </w:p>
    <w:p w:rsidR="0042691F" w:rsidRDefault="0042691F" w:rsidP="00020C99">
      <w:pPr>
        <w:ind w:left="709" w:hanging="709"/>
      </w:pPr>
    </w:p>
    <w:p w:rsidR="0042691F" w:rsidRDefault="0042691F" w:rsidP="00020C99">
      <w:pPr>
        <w:ind w:left="709" w:hanging="709"/>
      </w:pPr>
      <w:r>
        <w:lastRenderedPageBreak/>
        <w:t>ORL-</w:t>
      </w:r>
      <w:r w:rsidRPr="0042691F">
        <w:t xml:space="preserve"> </w:t>
      </w:r>
      <w:r w:rsidR="00020C99">
        <w:t xml:space="preserve"> </w:t>
      </w:r>
      <w:r>
        <w:t>ilość punktów przyznanych danej ofercie z tytułu wysokości oprocentowania na rachunkach bankowych lokat.</w:t>
      </w:r>
    </w:p>
    <w:p w:rsidR="00020C99" w:rsidRDefault="00020C99" w:rsidP="00020C99">
      <w:pPr>
        <w:ind w:left="709" w:hanging="709"/>
      </w:pPr>
    </w:p>
    <w:p w:rsidR="00020C99" w:rsidRDefault="00020C99" w:rsidP="00020C99">
      <w:pPr>
        <w:ind w:left="709" w:hanging="709"/>
      </w:pPr>
      <w:r>
        <w:t xml:space="preserve">KP- </w:t>
      </w:r>
      <w:r>
        <w:tab/>
        <w:t>łączna liczba punktów danej oferty</w:t>
      </w:r>
    </w:p>
    <w:p w:rsidR="007D7F9E" w:rsidRDefault="007D7F9E" w:rsidP="00020C99">
      <w:pPr>
        <w:ind w:left="709" w:hanging="709"/>
      </w:pPr>
    </w:p>
    <w:p w:rsidR="007D7F9E" w:rsidRPr="007D7F9E" w:rsidRDefault="007D7F9E" w:rsidP="007D7F9E">
      <w:pPr>
        <w:autoSpaceDE w:val="0"/>
        <w:autoSpaceDN w:val="0"/>
        <w:adjustRightInd w:val="0"/>
        <w:rPr>
          <w:rFonts w:eastAsiaTheme="minorHAnsi"/>
          <w:color w:val="000000"/>
          <w:lang w:eastAsia="en-US"/>
        </w:rPr>
      </w:pPr>
    </w:p>
    <w:p w:rsidR="007D7F9E" w:rsidRPr="00FC6379" w:rsidRDefault="007D7F9E" w:rsidP="007D7F9E">
      <w:pPr>
        <w:autoSpaceDE w:val="0"/>
        <w:autoSpaceDN w:val="0"/>
        <w:adjustRightInd w:val="0"/>
        <w:rPr>
          <w:rFonts w:eastAsiaTheme="minorHAnsi"/>
          <w:b/>
          <w:bCs/>
          <w:sz w:val="22"/>
          <w:szCs w:val="22"/>
          <w:lang w:eastAsia="en-US"/>
        </w:rPr>
      </w:pPr>
      <w:r w:rsidRPr="00FC6379">
        <w:rPr>
          <w:rFonts w:eastAsiaTheme="minorHAnsi"/>
          <w:b/>
          <w:bCs/>
          <w:sz w:val="22"/>
          <w:szCs w:val="22"/>
          <w:lang w:eastAsia="en-US"/>
        </w:rPr>
        <w:t xml:space="preserve">IV. Warunki udziału w postępowaniu </w:t>
      </w:r>
    </w:p>
    <w:p w:rsidR="00CA3C80" w:rsidRPr="00FC6379" w:rsidRDefault="00CA3C80" w:rsidP="007D7F9E">
      <w:pPr>
        <w:autoSpaceDE w:val="0"/>
        <w:autoSpaceDN w:val="0"/>
        <w:adjustRightInd w:val="0"/>
        <w:rPr>
          <w:rFonts w:eastAsiaTheme="minorHAnsi"/>
          <w:sz w:val="22"/>
          <w:szCs w:val="22"/>
          <w:lang w:eastAsia="en-US"/>
        </w:rPr>
      </w:pPr>
    </w:p>
    <w:p w:rsidR="007D7F9E" w:rsidRPr="00FC6379" w:rsidRDefault="007D7F9E" w:rsidP="00CA3C80">
      <w:pPr>
        <w:pStyle w:val="Akapitzlist"/>
        <w:numPr>
          <w:ilvl w:val="0"/>
          <w:numId w:val="4"/>
        </w:numPr>
        <w:autoSpaceDE w:val="0"/>
        <w:autoSpaceDN w:val="0"/>
        <w:adjustRightInd w:val="0"/>
        <w:ind w:left="284" w:hanging="284"/>
        <w:rPr>
          <w:rFonts w:eastAsiaTheme="minorHAnsi"/>
          <w:sz w:val="22"/>
          <w:szCs w:val="22"/>
          <w:lang w:eastAsia="en-US"/>
        </w:rPr>
      </w:pPr>
      <w:r w:rsidRPr="00FC6379">
        <w:rPr>
          <w:rFonts w:eastAsiaTheme="minorHAnsi"/>
          <w:sz w:val="22"/>
          <w:szCs w:val="22"/>
          <w:lang w:eastAsia="en-US"/>
        </w:rPr>
        <w:t xml:space="preserve">Od Wykonawcy wymaga się posiadania uprawnień do prowadzenia działalności bankowej zgodnie z ustawą z dnia 29 sierpnia 1997 r. </w:t>
      </w:r>
      <w:r w:rsidRPr="00FC6379">
        <w:rPr>
          <w:rFonts w:eastAsiaTheme="minorHAnsi"/>
          <w:i/>
          <w:iCs/>
          <w:sz w:val="22"/>
          <w:szCs w:val="22"/>
          <w:lang w:eastAsia="en-US"/>
        </w:rPr>
        <w:t xml:space="preserve">Prawo bankowe </w:t>
      </w:r>
      <w:r w:rsidRPr="00FC6379">
        <w:rPr>
          <w:rFonts w:eastAsiaTheme="minorHAnsi"/>
          <w:sz w:val="22"/>
          <w:szCs w:val="22"/>
          <w:lang w:eastAsia="en-US"/>
        </w:rPr>
        <w:t xml:space="preserve">(j.t.- Dz. U. z 2012 r., poz. 1376 z </w:t>
      </w:r>
      <w:proofErr w:type="spellStart"/>
      <w:r w:rsidRPr="00FC6379">
        <w:rPr>
          <w:rFonts w:eastAsiaTheme="minorHAnsi"/>
          <w:sz w:val="22"/>
          <w:szCs w:val="22"/>
          <w:lang w:eastAsia="en-US"/>
        </w:rPr>
        <w:t>późn</w:t>
      </w:r>
      <w:proofErr w:type="spellEnd"/>
      <w:r w:rsidRPr="00FC6379">
        <w:rPr>
          <w:rFonts w:eastAsiaTheme="minorHAnsi"/>
          <w:sz w:val="22"/>
          <w:szCs w:val="22"/>
          <w:lang w:eastAsia="en-US"/>
        </w:rPr>
        <w:t xml:space="preserve">. zm.). </w:t>
      </w:r>
    </w:p>
    <w:p w:rsidR="00CA3C80" w:rsidRPr="00FC6379" w:rsidRDefault="00CA3C80" w:rsidP="00CA3C80">
      <w:pPr>
        <w:pStyle w:val="Akapitzlist"/>
        <w:numPr>
          <w:ilvl w:val="0"/>
          <w:numId w:val="4"/>
        </w:numPr>
        <w:autoSpaceDE w:val="0"/>
        <w:autoSpaceDN w:val="0"/>
        <w:adjustRightInd w:val="0"/>
        <w:spacing w:after="16"/>
        <w:ind w:left="284" w:hanging="284"/>
        <w:rPr>
          <w:rFonts w:eastAsiaTheme="minorHAnsi"/>
          <w:lang w:eastAsia="en-US"/>
        </w:rPr>
      </w:pPr>
      <w:r w:rsidRPr="00FC6379">
        <w:rPr>
          <w:rFonts w:eastAsiaTheme="minorHAnsi"/>
          <w:lang w:eastAsia="en-US"/>
        </w:rPr>
        <w:t xml:space="preserve">złożenia aktualnego  zezwolenia lub innego stosownego dokumentu  uprawniającego do prowadzenia działalności bankowej zgodnie z ustawą z dnia 29 sierpnia 1997 r. </w:t>
      </w:r>
      <w:r w:rsidRPr="00FC6379">
        <w:rPr>
          <w:rFonts w:eastAsiaTheme="minorHAnsi"/>
          <w:i/>
          <w:iCs/>
          <w:lang w:eastAsia="en-US"/>
        </w:rPr>
        <w:t xml:space="preserve">Prawo bankowe </w:t>
      </w:r>
      <w:r w:rsidRPr="00FC6379">
        <w:rPr>
          <w:rFonts w:eastAsiaTheme="minorHAnsi"/>
          <w:lang w:eastAsia="en-US"/>
        </w:rPr>
        <w:t xml:space="preserve">(j.t.- Dz. U. z 2012 r., poz. 1376 z </w:t>
      </w:r>
      <w:proofErr w:type="spellStart"/>
      <w:r w:rsidRPr="00FC6379">
        <w:rPr>
          <w:rFonts w:eastAsiaTheme="minorHAnsi"/>
          <w:lang w:eastAsia="en-US"/>
        </w:rPr>
        <w:t>późn</w:t>
      </w:r>
      <w:proofErr w:type="spellEnd"/>
      <w:r w:rsidRPr="00FC6379">
        <w:rPr>
          <w:rFonts w:eastAsiaTheme="minorHAnsi"/>
          <w:lang w:eastAsia="en-US"/>
        </w:rPr>
        <w:t xml:space="preserve">. zm.) . </w:t>
      </w:r>
    </w:p>
    <w:p w:rsidR="00CA3C80" w:rsidRPr="00FC6379" w:rsidRDefault="00CA3C80" w:rsidP="00CA3C80">
      <w:pPr>
        <w:pStyle w:val="Akapitzlist"/>
        <w:numPr>
          <w:ilvl w:val="0"/>
          <w:numId w:val="4"/>
        </w:numPr>
        <w:autoSpaceDE w:val="0"/>
        <w:autoSpaceDN w:val="0"/>
        <w:adjustRightInd w:val="0"/>
        <w:ind w:left="284" w:hanging="284"/>
        <w:rPr>
          <w:rFonts w:eastAsiaTheme="minorHAnsi"/>
          <w:lang w:eastAsia="en-US"/>
        </w:rPr>
      </w:pPr>
      <w:r w:rsidRPr="00FC6379">
        <w:rPr>
          <w:rFonts w:eastAsiaTheme="minorHAnsi"/>
          <w:lang w:eastAsia="en-US"/>
        </w:rPr>
        <w:t>złożenia aktualnego odpisu z właściwego rejestru lub z centralnej ewidencji i informacji o działalności gospodarczej, wystawionego  nie wcześniej niż 6 miesięcy przed upływem terminu składania oferty  ( oryginał lub kopia poświadczona za zgodność z oryginałem),</w:t>
      </w:r>
    </w:p>
    <w:p w:rsidR="00174EDA" w:rsidRPr="00FC6379" w:rsidRDefault="00702FB1" w:rsidP="00702FB1">
      <w:pPr>
        <w:jc w:val="both"/>
        <w:rPr>
          <w:sz w:val="22"/>
          <w:szCs w:val="22"/>
        </w:rPr>
      </w:pPr>
      <w:r w:rsidRPr="00FC6379">
        <w:rPr>
          <w:rFonts w:eastAsiaTheme="minorHAnsi"/>
          <w:lang w:eastAsia="en-US"/>
        </w:rPr>
        <w:t>4.</w:t>
      </w:r>
      <w:r w:rsidR="00174EDA" w:rsidRPr="00FC6379">
        <w:rPr>
          <w:rFonts w:eastAsiaTheme="minorHAnsi"/>
          <w:lang w:eastAsia="en-US"/>
        </w:rPr>
        <w:t xml:space="preserve"> </w:t>
      </w:r>
      <w:r w:rsidRPr="00FC6379">
        <w:rPr>
          <w:rFonts w:eastAsiaTheme="minorHAnsi"/>
          <w:lang w:eastAsia="en-US"/>
        </w:rPr>
        <w:t>złożenia oświadczenia o</w:t>
      </w:r>
      <w:r w:rsidR="00244322" w:rsidRPr="00FC6379">
        <w:rPr>
          <w:sz w:val="22"/>
          <w:szCs w:val="22"/>
        </w:rPr>
        <w:t xml:space="preserve"> nie podleganiu wykluczenia</w:t>
      </w:r>
      <w:r w:rsidRPr="00FC6379">
        <w:rPr>
          <w:sz w:val="22"/>
          <w:szCs w:val="22"/>
        </w:rPr>
        <w:t xml:space="preserve"> z postępowania </w:t>
      </w:r>
      <w:r w:rsidR="00174EDA" w:rsidRPr="00FC6379">
        <w:rPr>
          <w:sz w:val="22"/>
          <w:szCs w:val="22"/>
        </w:rPr>
        <w:t xml:space="preserve">według oświadczenia </w:t>
      </w:r>
    </w:p>
    <w:p w:rsidR="00993C13" w:rsidRPr="00FC6379" w:rsidRDefault="00174EDA" w:rsidP="00702FB1">
      <w:pPr>
        <w:jc w:val="both"/>
        <w:rPr>
          <w:sz w:val="22"/>
          <w:szCs w:val="22"/>
        </w:rPr>
      </w:pPr>
      <w:r w:rsidRPr="00FC6379">
        <w:rPr>
          <w:sz w:val="22"/>
          <w:szCs w:val="22"/>
        </w:rPr>
        <w:t xml:space="preserve">    stanowiącego załącznik nr 4 do zaproszeni</w:t>
      </w:r>
      <w:r w:rsidR="00244322" w:rsidRPr="00FC6379">
        <w:rPr>
          <w:sz w:val="22"/>
          <w:szCs w:val="22"/>
        </w:rPr>
        <w:t>a</w:t>
      </w:r>
    </w:p>
    <w:p w:rsidR="00CA3C80" w:rsidRPr="00FC6379" w:rsidRDefault="00174EDA" w:rsidP="00174EDA">
      <w:pPr>
        <w:autoSpaceDE w:val="0"/>
        <w:autoSpaceDN w:val="0"/>
        <w:adjustRightInd w:val="0"/>
        <w:rPr>
          <w:rFonts w:eastAsiaTheme="minorHAnsi"/>
          <w:lang w:eastAsia="en-US"/>
        </w:rPr>
      </w:pPr>
      <w:r w:rsidRPr="00FC6379">
        <w:rPr>
          <w:rFonts w:eastAsiaTheme="minorHAnsi"/>
          <w:lang w:eastAsia="en-US"/>
        </w:rPr>
        <w:t>5.</w:t>
      </w:r>
      <w:r w:rsidR="00CA3C80" w:rsidRPr="00FC6379">
        <w:rPr>
          <w:rFonts w:eastAsiaTheme="minorHAnsi"/>
          <w:lang w:eastAsia="en-US"/>
        </w:rPr>
        <w:t>złożenia oferty na formularzu określonej załącznikiem nr 2 do zaproszenia.</w:t>
      </w:r>
    </w:p>
    <w:p w:rsidR="007D7F9E" w:rsidRDefault="007D7F9E" w:rsidP="007D7F9E">
      <w:pPr>
        <w:autoSpaceDE w:val="0"/>
        <w:autoSpaceDN w:val="0"/>
        <w:adjustRightInd w:val="0"/>
        <w:rPr>
          <w:rFonts w:eastAsiaTheme="minorHAnsi"/>
          <w:color w:val="000000"/>
          <w:sz w:val="22"/>
          <w:szCs w:val="22"/>
          <w:lang w:eastAsia="en-US"/>
        </w:rPr>
      </w:pPr>
    </w:p>
    <w:p w:rsidR="004264E3" w:rsidRPr="007D7F9E" w:rsidRDefault="004264E3" w:rsidP="007D7F9E">
      <w:pPr>
        <w:autoSpaceDE w:val="0"/>
        <w:autoSpaceDN w:val="0"/>
        <w:adjustRightInd w:val="0"/>
        <w:rPr>
          <w:rFonts w:eastAsiaTheme="minorHAnsi"/>
          <w:color w:val="000000"/>
          <w:sz w:val="22"/>
          <w:szCs w:val="22"/>
          <w:lang w:eastAsia="en-US"/>
        </w:rPr>
      </w:pPr>
    </w:p>
    <w:p w:rsidR="007D7F9E" w:rsidRDefault="007D7F9E" w:rsidP="007D7F9E">
      <w:pPr>
        <w:autoSpaceDE w:val="0"/>
        <w:autoSpaceDN w:val="0"/>
        <w:adjustRightInd w:val="0"/>
        <w:spacing w:after="16"/>
        <w:rPr>
          <w:rFonts w:eastAsiaTheme="minorHAnsi"/>
          <w:b/>
          <w:bCs/>
          <w:color w:val="000000"/>
          <w:sz w:val="22"/>
          <w:szCs w:val="22"/>
          <w:lang w:eastAsia="en-US"/>
        </w:rPr>
      </w:pPr>
      <w:r w:rsidRPr="007D7F9E">
        <w:rPr>
          <w:rFonts w:eastAsiaTheme="minorHAnsi"/>
          <w:b/>
          <w:bCs/>
          <w:color w:val="000000"/>
          <w:sz w:val="22"/>
          <w:szCs w:val="22"/>
          <w:lang w:eastAsia="en-US"/>
        </w:rPr>
        <w:t xml:space="preserve">V. Miejsce i termin złożenia oferty: </w:t>
      </w:r>
    </w:p>
    <w:p w:rsidR="00CA3C80" w:rsidRPr="007D7F9E" w:rsidRDefault="00CA3C80" w:rsidP="007D7F9E">
      <w:pPr>
        <w:autoSpaceDE w:val="0"/>
        <w:autoSpaceDN w:val="0"/>
        <w:adjustRightInd w:val="0"/>
        <w:spacing w:after="16"/>
        <w:rPr>
          <w:rFonts w:eastAsiaTheme="minorHAnsi"/>
          <w:color w:val="000000"/>
          <w:sz w:val="22"/>
          <w:szCs w:val="22"/>
          <w:lang w:eastAsia="en-US"/>
        </w:rPr>
      </w:pPr>
    </w:p>
    <w:p w:rsidR="007D7F9E" w:rsidRPr="00FC6379" w:rsidRDefault="00CA3C80" w:rsidP="007D7F9E">
      <w:pPr>
        <w:rPr>
          <w:rFonts w:eastAsiaTheme="minorHAnsi"/>
          <w:i/>
          <w:iCs/>
          <w:sz w:val="22"/>
          <w:szCs w:val="22"/>
          <w:lang w:eastAsia="en-US"/>
        </w:rPr>
      </w:pPr>
      <w:r w:rsidRPr="00FC6379">
        <w:rPr>
          <w:rFonts w:eastAsiaTheme="minorHAnsi"/>
          <w:lang w:eastAsia="en-US"/>
        </w:rPr>
        <w:t xml:space="preserve">Ofertę </w:t>
      </w:r>
      <w:r w:rsidR="007D7F9E" w:rsidRPr="00FC6379">
        <w:rPr>
          <w:rFonts w:eastAsiaTheme="minorHAnsi"/>
          <w:lang w:eastAsia="en-US"/>
        </w:rPr>
        <w:t xml:space="preserve">należy złożyć w siedzibie Zamawiającego: </w:t>
      </w:r>
      <w:r w:rsidR="007D7F9E" w:rsidRPr="00FC6379">
        <w:rPr>
          <w:rFonts w:eastAsiaTheme="minorHAnsi"/>
          <w:b/>
          <w:bCs/>
          <w:lang w:eastAsia="en-US"/>
        </w:rPr>
        <w:t xml:space="preserve">Starostwo Powiatowe w  Mławie, ul. </w:t>
      </w:r>
      <w:r w:rsidR="00DF1AF5" w:rsidRPr="00FC6379">
        <w:rPr>
          <w:rFonts w:eastAsiaTheme="minorHAnsi"/>
          <w:b/>
          <w:bCs/>
          <w:lang w:eastAsia="en-US"/>
        </w:rPr>
        <w:t xml:space="preserve">Władysława Stanisława </w:t>
      </w:r>
      <w:r w:rsidR="007D7F9E" w:rsidRPr="00FC6379">
        <w:rPr>
          <w:rFonts w:eastAsiaTheme="minorHAnsi"/>
          <w:b/>
          <w:bCs/>
          <w:lang w:eastAsia="en-US"/>
        </w:rPr>
        <w:t xml:space="preserve">Reymonta 6, </w:t>
      </w:r>
      <w:r w:rsidR="00DF1AF5" w:rsidRPr="00FC6379">
        <w:rPr>
          <w:rFonts w:eastAsiaTheme="minorHAnsi"/>
          <w:b/>
          <w:bCs/>
          <w:lang w:eastAsia="en-US"/>
        </w:rPr>
        <w:t xml:space="preserve"> </w:t>
      </w:r>
      <w:r w:rsidR="007D7F9E" w:rsidRPr="00FC6379">
        <w:rPr>
          <w:rFonts w:eastAsiaTheme="minorHAnsi"/>
          <w:b/>
          <w:bCs/>
          <w:lang w:eastAsia="en-US"/>
        </w:rPr>
        <w:t>06 – 500 Mława, pokój nr 11, II piętro</w:t>
      </w:r>
      <w:r w:rsidR="007D7F9E" w:rsidRPr="00FC6379">
        <w:rPr>
          <w:rFonts w:eastAsiaTheme="minorHAnsi"/>
          <w:lang w:eastAsia="en-US"/>
        </w:rPr>
        <w:t xml:space="preserve">, w terminie </w:t>
      </w:r>
      <w:r w:rsidR="00A86CEF">
        <w:rPr>
          <w:rFonts w:eastAsiaTheme="minorHAnsi"/>
          <w:b/>
          <w:bCs/>
          <w:lang w:eastAsia="en-US"/>
        </w:rPr>
        <w:t xml:space="preserve">do dnia  13.02.2017 </w:t>
      </w:r>
      <w:r w:rsidR="007D7F9E" w:rsidRPr="00FC6379">
        <w:rPr>
          <w:rFonts w:eastAsiaTheme="minorHAnsi"/>
          <w:b/>
          <w:bCs/>
          <w:lang w:eastAsia="en-US"/>
        </w:rPr>
        <w:t xml:space="preserve">r., </w:t>
      </w:r>
      <w:r w:rsidR="007D7F9E" w:rsidRPr="00FC6379">
        <w:rPr>
          <w:rFonts w:eastAsiaTheme="minorHAnsi"/>
          <w:lang w:eastAsia="en-US"/>
        </w:rPr>
        <w:t xml:space="preserve">do godziny </w:t>
      </w:r>
      <w:r w:rsidR="007D7F9E" w:rsidRPr="00FC6379">
        <w:rPr>
          <w:rFonts w:eastAsiaTheme="minorHAnsi"/>
          <w:b/>
          <w:bCs/>
          <w:lang w:eastAsia="en-US"/>
        </w:rPr>
        <w:t xml:space="preserve">12:00 </w:t>
      </w:r>
      <w:r w:rsidR="007D7F9E" w:rsidRPr="00FC6379">
        <w:rPr>
          <w:rFonts w:eastAsiaTheme="minorHAnsi"/>
          <w:lang w:eastAsia="en-US"/>
        </w:rPr>
        <w:t xml:space="preserve">w kopercie zaadresowanej do Zamawiającego z napisem: </w:t>
      </w:r>
      <w:r w:rsidR="007D7F9E" w:rsidRPr="00FC6379">
        <w:rPr>
          <w:rFonts w:eastAsiaTheme="minorHAnsi"/>
          <w:b/>
          <w:bCs/>
          <w:lang w:eastAsia="en-US"/>
        </w:rPr>
        <w:t xml:space="preserve">„Oferta w postępowaniu o udzielenie zamówienia publicznego o wartości szacunkowej poniżej 30 000 euro na usługę bankowej obsługi budżetu Powiatu Mławskiego </w:t>
      </w:r>
    </w:p>
    <w:p w:rsidR="007D7F9E" w:rsidRDefault="007D7F9E" w:rsidP="007D7F9E">
      <w:pPr>
        <w:autoSpaceDE w:val="0"/>
        <w:autoSpaceDN w:val="0"/>
        <w:adjustRightInd w:val="0"/>
        <w:rPr>
          <w:rFonts w:eastAsiaTheme="minorHAnsi"/>
          <w:i/>
          <w:iCs/>
          <w:color w:val="000000"/>
          <w:sz w:val="22"/>
          <w:szCs w:val="22"/>
          <w:lang w:eastAsia="en-US"/>
        </w:rPr>
      </w:pPr>
    </w:p>
    <w:p w:rsidR="00896D19" w:rsidRPr="00896D19" w:rsidRDefault="00896D19" w:rsidP="00896D19">
      <w:pPr>
        <w:autoSpaceDE w:val="0"/>
        <w:autoSpaceDN w:val="0"/>
        <w:adjustRightInd w:val="0"/>
        <w:rPr>
          <w:rFonts w:eastAsiaTheme="minorHAnsi"/>
          <w:color w:val="000000"/>
          <w:sz w:val="22"/>
          <w:szCs w:val="22"/>
          <w:lang w:eastAsia="en-US"/>
        </w:rPr>
      </w:pPr>
      <w:r w:rsidRPr="00896D19">
        <w:rPr>
          <w:rFonts w:eastAsiaTheme="minorHAnsi"/>
          <w:b/>
          <w:bCs/>
          <w:color w:val="000000"/>
          <w:sz w:val="22"/>
          <w:szCs w:val="22"/>
          <w:lang w:eastAsia="en-US"/>
        </w:rPr>
        <w:t xml:space="preserve">Osoby uprawnione ze strony Zamawiającego do porozumiewania się z Wykonawcą : </w:t>
      </w:r>
    </w:p>
    <w:p w:rsidR="00993C13" w:rsidRDefault="00896D19" w:rsidP="00896D19">
      <w:pPr>
        <w:shd w:val="clear" w:color="auto" w:fill="FFFFFF"/>
        <w:ind w:left="284" w:hanging="284"/>
        <w:jc w:val="both"/>
        <w:rPr>
          <w:w w:val="103"/>
        </w:rPr>
      </w:pPr>
      <w:r>
        <w:rPr>
          <w:spacing w:val="-9"/>
        </w:rPr>
        <w:t xml:space="preserve">-   w zakresie przedmiotu zamówienia - Elżbieta Kowalska  –  Skarbnik Powiatu </w:t>
      </w:r>
      <w:r>
        <w:rPr>
          <w:w w:val="103"/>
        </w:rPr>
        <w:t xml:space="preserve">tel. (655-29-10) </w:t>
      </w:r>
    </w:p>
    <w:p w:rsidR="00896D19" w:rsidRDefault="00993C13" w:rsidP="00896D19">
      <w:pPr>
        <w:shd w:val="clear" w:color="auto" w:fill="FFFFFF"/>
        <w:ind w:left="284" w:hanging="284"/>
        <w:jc w:val="both"/>
        <w:rPr>
          <w:spacing w:val="-8"/>
          <w:vertAlign w:val="superscript"/>
        </w:rPr>
      </w:pPr>
      <w:r>
        <w:rPr>
          <w:spacing w:val="-9"/>
        </w:rPr>
        <w:t xml:space="preserve">    </w:t>
      </w:r>
      <w:r w:rsidR="00896D19">
        <w:rPr>
          <w:spacing w:val="-8"/>
        </w:rPr>
        <w:t>w   godz. 9</w:t>
      </w:r>
      <w:r w:rsidR="00896D19">
        <w:rPr>
          <w:spacing w:val="-8"/>
          <w:vertAlign w:val="superscript"/>
        </w:rPr>
        <w:t>30</w:t>
      </w:r>
      <w:r w:rsidR="00896D19">
        <w:rPr>
          <w:spacing w:val="-8"/>
        </w:rPr>
        <w:t>-15</w:t>
      </w:r>
    </w:p>
    <w:p w:rsidR="00896D19" w:rsidRPr="00896D19" w:rsidRDefault="00896D19" w:rsidP="00896D19">
      <w:pPr>
        <w:jc w:val="both"/>
        <w:rPr>
          <w:color w:val="000000"/>
        </w:rPr>
      </w:pPr>
      <w:r>
        <w:rPr>
          <w:color w:val="000000"/>
        </w:rPr>
        <w:t xml:space="preserve">-   </w:t>
      </w:r>
      <w:r w:rsidRPr="00896D19">
        <w:rPr>
          <w:color w:val="000000"/>
        </w:rPr>
        <w:t>w zakresie prowadzenia sprawy oraz przepisów ustawy Prawo zamówień publicznych:</w:t>
      </w:r>
    </w:p>
    <w:p w:rsidR="00896D19" w:rsidRDefault="00896D19" w:rsidP="00896D19">
      <w:pPr>
        <w:shd w:val="clear" w:color="auto" w:fill="FFFFFF"/>
        <w:tabs>
          <w:tab w:val="left" w:pos="284"/>
        </w:tabs>
        <w:jc w:val="both"/>
        <w:rPr>
          <w:color w:val="000000"/>
        </w:rPr>
      </w:pPr>
      <w:r>
        <w:rPr>
          <w:color w:val="000000"/>
          <w:spacing w:val="-9"/>
        </w:rPr>
        <w:t xml:space="preserve">     Jolanta Gołębiewska  </w:t>
      </w:r>
      <w:r>
        <w:rPr>
          <w:color w:val="000000"/>
          <w:w w:val="103"/>
        </w:rPr>
        <w:t xml:space="preserve">tel. (654-33-11) </w:t>
      </w:r>
      <w:r>
        <w:rPr>
          <w:color w:val="000000"/>
          <w:spacing w:val="16"/>
        </w:rPr>
        <w:t>w godz. 9</w:t>
      </w:r>
      <w:r>
        <w:rPr>
          <w:color w:val="000000"/>
          <w:spacing w:val="16"/>
          <w:vertAlign w:val="superscript"/>
        </w:rPr>
        <w:t>30</w:t>
      </w:r>
      <w:r>
        <w:rPr>
          <w:color w:val="000000"/>
          <w:spacing w:val="16"/>
        </w:rPr>
        <w:t>- 15.</w:t>
      </w:r>
    </w:p>
    <w:p w:rsidR="007D7F9E" w:rsidRDefault="007D7F9E" w:rsidP="007D7F9E">
      <w:pPr>
        <w:autoSpaceDE w:val="0"/>
        <w:autoSpaceDN w:val="0"/>
        <w:adjustRightInd w:val="0"/>
        <w:rPr>
          <w:rFonts w:eastAsiaTheme="minorHAnsi"/>
          <w:i/>
          <w:iCs/>
          <w:color w:val="000000"/>
          <w:sz w:val="22"/>
          <w:szCs w:val="22"/>
          <w:lang w:eastAsia="en-US"/>
        </w:rPr>
      </w:pPr>
    </w:p>
    <w:p w:rsidR="007D7F9E" w:rsidRDefault="007D7F9E" w:rsidP="007D7F9E">
      <w:pPr>
        <w:autoSpaceDE w:val="0"/>
        <w:autoSpaceDN w:val="0"/>
        <w:adjustRightInd w:val="0"/>
        <w:rPr>
          <w:rFonts w:eastAsiaTheme="minorHAnsi"/>
          <w:i/>
          <w:iCs/>
          <w:color w:val="000000"/>
          <w:sz w:val="22"/>
          <w:szCs w:val="22"/>
          <w:lang w:eastAsia="en-US"/>
        </w:rPr>
      </w:pPr>
    </w:p>
    <w:p w:rsidR="007D7F9E" w:rsidRDefault="007D7F9E" w:rsidP="007D7F9E">
      <w:pPr>
        <w:autoSpaceDE w:val="0"/>
        <w:autoSpaceDN w:val="0"/>
        <w:adjustRightInd w:val="0"/>
        <w:rPr>
          <w:rFonts w:eastAsiaTheme="minorHAnsi"/>
          <w:i/>
          <w:iCs/>
          <w:color w:val="000000"/>
          <w:sz w:val="22"/>
          <w:szCs w:val="22"/>
          <w:lang w:eastAsia="en-US"/>
        </w:rPr>
      </w:pPr>
    </w:p>
    <w:p w:rsidR="007D7F9E" w:rsidRPr="00993C13" w:rsidRDefault="007D7F9E" w:rsidP="007D7F9E">
      <w:pPr>
        <w:autoSpaceDE w:val="0"/>
        <w:autoSpaceDN w:val="0"/>
        <w:adjustRightInd w:val="0"/>
        <w:rPr>
          <w:rFonts w:eastAsiaTheme="minorHAnsi"/>
          <w:color w:val="000000"/>
          <w:sz w:val="22"/>
          <w:szCs w:val="22"/>
          <w:lang w:eastAsia="en-US"/>
        </w:rPr>
      </w:pPr>
      <w:r w:rsidRPr="00993C13">
        <w:rPr>
          <w:rFonts w:eastAsiaTheme="minorHAnsi"/>
          <w:iCs/>
          <w:color w:val="000000"/>
          <w:sz w:val="22"/>
          <w:szCs w:val="22"/>
          <w:lang w:eastAsia="en-US"/>
        </w:rPr>
        <w:t xml:space="preserve">Załączniki: </w:t>
      </w:r>
    </w:p>
    <w:p w:rsidR="007D7F9E" w:rsidRPr="00993C13" w:rsidRDefault="007D7F9E" w:rsidP="007D7F9E">
      <w:pPr>
        <w:autoSpaceDE w:val="0"/>
        <w:autoSpaceDN w:val="0"/>
        <w:adjustRightInd w:val="0"/>
        <w:rPr>
          <w:rFonts w:eastAsiaTheme="minorHAnsi"/>
          <w:color w:val="000000"/>
          <w:sz w:val="22"/>
          <w:szCs w:val="22"/>
          <w:lang w:eastAsia="en-US"/>
        </w:rPr>
      </w:pPr>
      <w:r w:rsidRPr="00993C13">
        <w:rPr>
          <w:rFonts w:eastAsiaTheme="minorHAnsi"/>
          <w:iCs/>
          <w:color w:val="000000"/>
          <w:sz w:val="22"/>
          <w:szCs w:val="22"/>
          <w:lang w:eastAsia="en-US"/>
        </w:rPr>
        <w:t xml:space="preserve">Informacje o Zamawiającym-Załącznik nr 1 </w:t>
      </w:r>
    </w:p>
    <w:p w:rsidR="007D7F9E" w:rsidRPr="00993C13" w:rsidRDefault="007D7F9E" w:rsidP="007D7F9E">
      <w:pPr>
        <w:autoSpaceDE w:val="0"/>
        <w:autoSpaceDN w:val="0"/>
        <w:adjustRightInd w:val="0"/>
        <w:rPr>
          <w:rFonts w:eastAsiaTheme="minorHAnsi"/>
          <w:color w:val="000000"/>
          <w:sz w:val="22"/>
          <w:szCs w:val="22"/>
          <w:lang w:eastAsia="en-US"/>
        </w:rPr>
      </w:pPr>
      <w:r w:rsidRPr="00993C13">
        <w:rPr>
          <w:rFonts w:eastAsiaTheme="minorHAnsi"/>
          <w:iCs/>
          <w:color w:val="000000"/>
          <w:sz w:val="22"/>
          <w:szCs w:val="22"/>
          <w:lang w:eastAsia="en-US"/>
        </w:rPr>
        <w:t xml:space="preserve">Formularz oferty cenowej- Załącznik nr 2 </w:t>
      </w:r>
    </w:p>
    <w:p w:rsidR="007D7F9E" w:rsidRPr="00993C13" w:rsidRDefault="00CA3C80" w:rsidP="007D7F9E">
      <w:pPr>
        <w:ind w:left="709" w:hanging="709"/>
        <w:rPr>
          <w:rFonts w:eastAsiaTheme="minorHAnsi"/>
          <w:iCs/>
          <w:color w:val="000000"/>
          <w:sz w:val="22"/>
          <w:szCs w:val="22"/>
          <w:lang w:eastAsia="en-US"/>
        </w:rPr>
      </w:pPr>
      <w:r w:rsidRPr="00993C13">
        <w:rPr>
          <w:rFonts w:eastAsiaTheme="minorHAnsi"/>
          <w:iCs/>
          <w:color w:val="000000"/>
          <w:sz w:val="22"/>
          <w:szCs w:val="22"/>
          <w:lang w:eastAsia="en-US"/>
        </w:rPr>
        <w:t xml:space="preserve">Warunki niezbędne do umieszczenia w </w:t>
      </w:r>
      <w:r w:rsidR="007D7F9E" w:rsidRPr="00993C13">
        <w:rPr>
          <w:rFonts w:eastAsiaTheme="minorHAnsi"/>
          <w:iCs/>
          <w:color w:val="000000"/>
          <w:sz w:val="22"/>
          <w:szCs w:val="22"/>
          <w:lang w:eastAsia="en-US"/>
        </w:rPr>
        <w:t xml:space="preserve"> umow</w:t>
      </w:r>
      <w:r w:rsidRPr="00993C13">
        <w:rPr>
          <w:rFonts w:eastAsiaTheme="minorHAnsi"/>
          <w:iCs/>
          <w:color w:val="000000"/>
          <w:sz w:val="22"/>
          <w:szCs w:val="22"/>
          <w:lang w:eastAsia="en-US"/>
        </w:rPr>
        <w:t>ie</w:t>
      </w:r>
      <w:r w:rsidR="007D7F9E" w:rsidRPr="00993C13">
        <w:rPr>
          <w:rFonts w:eastAsiaTheme="minorHAnsi"/>
          <w:iCs/>
          <w:color w:val="000000"/>
          <w:sz w:val="22"/>
          <w:szCs w:val="22"/>
          <w:lang w:eastAsia="en-US"/>
        </w:rPr>
        <w:t xml:space="preserve"> -Załącznik nr 3</w:t>
      </w:r>
    </w:p>
    <w:p w:rsidR="00524471" w:rsidRPr="00174EDA" w:rsidRDefault="00702FB1" w:rsidP="007D7F9E">
      <w:pPr>
        <w:ind w:left="709" w:hanging="709"/>
        <w:rPr>
          <w:rFonts w:eastAsiaTheme="minorHAnsi"/>
          <w:iCs/>
          <w:color w:val="000000" w:themeColor="text1"/>
          <w:sz w:val="22"/>
          <w:szCs w:val="22"/>
          <w:lang w:eastAsia="en-US"/>
        </w:rPr>
      </w:pPr>
      <w:r w:rsidRPr="00174EDA">
        <w:rPr>
          <w:rFonts w:eastAsiaTheme="minorHAnsi"/>
          <w:iCs/>
          <w:color w:val="000000" w:themeColor="text1"/>
          <w:sz w:val="22"/>
          <w:szCs w:val="22"/>
          <w:lang w:eastAsia="en-US"/>
        </w:rPr>
        <w:t>O</w:t>
      </w:r>
      <w:r w:rsidR="004A2C0D" w:rsidRPr="00174EDA">
        <w:rPr>
          <w:rFonts w:eastAsiaTheme="minorHAnsi"/>
          <w:iCs/>
          <w:color w:val="000000" w:themeColor="text1"/>
          <w:sz w:val="22"/>
          <w:szCs w:val="22"/>
          <w:lang w:eastAsia="en-US"/>
        </w:rPr>
        <w:t>świadczenie</w:t>
      </w:r>
      <w:r w:rsidRPr="00174EDA">
        <w:rPr>
          <w:rFonts w:eastAsiaTheme="minorHAnsi"/>
          <w:iCs/>
          <w:color w:val="000000" w:themeColor="text1"/>
          <w:sz w:val="22"/>
          <w:szCs w:val="22"/>
          <w:lang w:eastAsia="en-US"/>
        </w:rPr>
        <w:t xml:space="preserve"> wykonawcy – załącznik 4</w:t>
      </w:r>
    </w:p>
    <w:p w:rsidR="00524471" w:rsidRDefault="00524471" w:rsidP="007D7F9E">
      <w:pPr>
        <w:ind w:left="709" w:hanging="709"/>
        <w:rPr>
          <w:rFonts w:eastAsiaTheme="minorHAnsi"/>
          <w:i/>
          <w:iCs/>
          <w:color w:val="000000"/>
          <w:sz w:val="22"/>
          <w:szCs w:val="22"/>
          <w:lang w:eastAsia="en-US"/>
        </w:rPr>
      </w:pPr>
    </w:p>
    <w:p w:rsidR="00524471" w:rsidRDefault="00524471" w:rsidP="007D7F9E">
      <w:pPr>
        <w:ind w:left="709" w:hanging="709"/>
        <w:rPr>
          <w:rFonts w:eastAsiaTheme="minorHAnsi"/>
          <w:i/>
          <w:iCs/>
          <w:color w:val="000000"/>
          <w:sz w:val="22"/>
          <w:szCs w:val="22"/>
          <w:lang w:eastAsia="en-US"/>
        </w:rPr>
      </w:pPr>
    </w:p>
    <w:p w:rsidR="00524471" w:rsidRDefault="00524471" w:rsidP="007D7F9E">
      <w:pPr>
        <w:ind w:left="709" w:hanging="709"/>
        <w:rPr>
          <w:rFonts w:eastAsiaTheme="minorHAnsi"/>
          <w:iCs/>
          <w:color w:val="000000"/>
          <w:sz w:val="22"/>
          <w:szCs w:val="22"/>
          <w:lang w:eastAsia="en-US"/>
        </w:rPr>
      </w:pPr>
      <w:r w:rsidRPr="006F4E94">
        <w:rPr>
          <w:rFonts w:eastAsiaTheme="minorHAnsi"/>
          <w:iCs/>
          <w:color w:val="000000"/>
          <w:sz w:val="22"/>
          <w:szCs w:val="22"/>
          <w:lang w:eastAsia="en-US"/>
        </w:rPr>
        <w:t>Sporządziła: Elżbieta Kowalska</w:t>
      </w:r>
      <w:r w:rsidR="00A55E4B">
        <w:rPr>
          <w:rFonts w:eastAsiaTheme="minorHAnsi"/>
          <w:iCs/>
          <w:color w:val="000000"/>
          <w:sz w:val="22"/>
          <w:szCs w:val="22"/>
          <w:lang w:eastAsia="en-US"/>
        </w:rPr>
        <w:t xml:space="preserve">                                               </w:t>
      </w:r>
      <w:r w:rsidR="0093152C">
        <w:rPr>
          <w:rFonts w:eastAsiaTheme="minorHAnsi"/>
          <w:iCs/>
          <w:color w:val="000000"/>
          <w:sz w:val="22"/>
          <w:szCs w:val="22"/>
          <w:lang w:eastAsia="en-US"/>
        </w:rPr>
        <w:t xml:space="preserve">            </w:t>
      </w:r>
      <w:r w:rsidR="00A55E4B">
        <w:rPr>
          <w:rFonts w:eastAsiaTheme="minorHAnsi"/>
          <w:iCs/>
          <w:color w:val="000000"/>
          <w:sz w:val="22"/>
          <w:szCs w:val="22"/>
          <w:lang w:eastAsia="en-US"/>
        </w:rPr>
        <w:t>Zamawiający:</w:t>
      </w:r>
    </w:p>
    <w:p w:rsidR="0093152C" w:rsidRDefault="0093152C" w:rsidP="007D7F9E">
      <w:pPr>
        <w:ind w:left="709" w:hanging="709"/>
        <w:rPr>
          <w:rFonts w:eastAsiaTheme="minorHAnsi"/>
          <w:iCs/>
          <w:color w:val="000000"/>
          <w:sz w:val="22"/>
          <w:szCs w:val="22"/>
          <w:lang w:eastAsia="en-US"/>
        </w:rPr>
      </w:pPr>
      <w:r>
        <w:rPr>
          <w:rFonts w:eastAsiaTheme="minorHAnsi"/>
          <w:iCs/>
          <w:color w:val="000000"/>
          <w:sz w:val="22"/>
          <w:szCs w:val="22"/>
          <w:lang w:eastAsia="en-US"/>
        </w:rPr>
        <w:t xml:space="preserve">                                                                                     Włodzimierz A. Wojnarowski Starosta Mławski</w:t>
      </w:r>
    </w:p>
    <w:p w:rsidR="00702FB1" w:rsidRDefault="00702FB1" w:rsidP="007D7F9E">
      <w:pPr>
        <w:ind w:left="709" w:hanging="709"/>
        <w:rPr>
          <w:rFonts w:eastAsiaTheme="minorHAnsi"/>
          <w:iCs/>
          <w:color w:val="000000"/>
          <w:sz w:val="22"/>
          <w:szCs w:val="22"/>
          <w:lang w:eastAsia="en-US"/>
        </w:rPr>
      </w:pPr>
    </w:p>
    <w:p w:rsidR="00702FB1" w:rsidRDefault="00702FB1" w:rsidP="007D7F9E">
      <w:pPr>
        <w:ind w:left="709" w:hanging="709"/>
        <w:rPr>
          <w:rFonts w:eastAsiaTheme="minorHAnsi"/>
          <w:iCs/>
          <w:color w:val="000000"/>
          <w:sz w:val="22"/>
          <w:szCs w:val="22"/>
          <w:lang w:eastAsia="en-US"/>
        </w:rPr>
      </w:pPr>
    </w:p>
    <w:p w:rsidR="00702FB1" w:rsidRDefault="00702FB1" w:rsidP="007D7F9E">
      <w:pPr>
        <w:ind w:left="709" w:hanging="709"/>
        <w:rPr>
          <w:rFonts w:eastAsiaTheme="minorHAnsi"/>
          <w:iCs/>
          <w:color w:val="000000"/>
          <w:sz w:val="22"/>
          <w:szCs w:val="22"/>
          <w:lang w:eastAsia="en-US"/>
        </w:rPr>
      </w:pPr>
    </w:p>
    <w:p w:rsidR="00B1327E" w:rsidRDefault="00B1327E" w:rsidP="00B1327E">
      <w:pPr>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360661" w:rsidRPr="0093152C" w:rsidRDefault="00360661" w:rsidP="00360661">
      <w:pPr>
        <w:autoSpaceDE w:val="0"/>
        <w:autoSpaceDN w:val="0"/>
        <w:adjustRightInd w:val="0"/>
        <w:ind w:left="5664"/>
        <w:jc w:val="both"/>
        <w:rPr>
          <w:color w:val="000000"/>
          <w:spacing w:val="4"/>
        </w:rPr>
      </w:pPr>
      <w:r w:rsidRPr="0093152C">
        <w:rPr>
          <w:color w:val="000000"/>
          <w:spacing w:val="4"/>
        </w:rPr>
        <w:t>Załącznik nr 1 do zaproszenia</w:t>
      </w:r>
    </w:p>
    <w:p w:rsidR="00360661" w:rsidRPr="0093152C" w:rsidRDefault="00360661" w:rsidP="00360661">
      <w:pPr>
        <w:autoSpaceDE w:val="0"/>
        <w:autoSpaceDN w:val="0"/>
        <w:adjustRightInd w:val="0"/>
        <w:jc w:val="both"/>
        <w:rPr>
          <w:color w:val="000000"/>
          <w:spacing w:val="4"/>
        </w:rPr>
      </w:pPr>
    </w:p>
    <w:p w:rsidR="00360661" w:rsidRPr="0093152C" w:rsidRDefault="00360661" w:rsidP="00360661">
      <w:pPr>
        <w:autoSpaceDE w:val="0"/>
        <w:autoSpaceDN w:val="0"/>
        <w:adjustRightInd w:val="0"/>
        <w:jc w:val="both"/>
        <w:rPr>
          <w:color w:val="000000"/>
          <w:spacing w:val="4"/>
        </w:rPr>
      </w:pPr>
    </w:p>
    <w:p w:rsidR="00360661" w:rsidRPr="0093152C" w:rsidRDefault="00360661" w:rsidP="00360661">
      <w:pPr>
        <w:autoSpaceDE w:val="0"/>
        <w:autoSpaceDN w:val="0"/>
        <w:adjustRightInd w:val="0"/>
        <w:jc w:val="both"/>
        <w:rPr>
          <w:color w:val="000000"/>
          <w:spacing w:val="4"/>
        </w:rPr>
      </w:pPr>
    </w:p>
    <w:p w:rsidR="00360661" w:rsidRPr="0093152C" w:rsidRDefault="00360661" w:rsidP="00360661">
      <w:pPr>
        <w:autoSpaceDE w:val="0"/>
        <w:autoSpaceDN w:val="0"/>
        <w:adjustRightInd w:val="0"/>
        <w:jc w:val="both"/>
        <w:rPr>
          <w:color w:val="000000"/>
          <w:spacing w:val="4"/>
        </w:rPr>
      </w:pPr>
      <w:r w:rsidRPr="0093152C">
        <w:rPr>
          <w:color w:val="000000"/>
          <w:spacing w:val="4"/>
        </w:rPr>
        <w:t>Podstawowe wskaźniki niezbędne do przygotowania oferty w przedmiocie zamówienia.</w:t>
      </w:r>
    </w:p>
    <w:p w:rsidR="00360661" w:rsidRPr="0093152C" w:rsidRDefault="00360661" w:rsidP="00360661">
      <w:pPr>
        <w:autoSpaceDE w:val="0"/>
        <w:autoSpaceDN w:val="0"/>
        <w:adjustRightInd w:val="0"/>
        <w:jc w:val="both"/>
        <w:rPr>
          <w:color w:val="000000"/>
          <w:spacing w:val="4"/>
        </w:rPr>
      </w:pP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Ilość rachunków bieżących – 22 sztuk</w:t>
      </w: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bCs/>
        </w:rPr>
      </w:pPr>
      <w:r w:rsidRPr="0093152C">
        <w:rPr>
          <w:color w:val="000000"/>
          <w:spacing w:val="4"/>
        </w:rPr>
        <w:t>Ilość rachunków pomocniczych – 46 sztuk</w:t>
      </w: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 xml:space="preserve">Ilość zrealizowanych przelewów elektronicznych w tym samym banku /wewnątrzbankowe/ - </w:t>
      </w:r>
      <w:r w:rsidRPr="0093152C">
        <w:rPr>
          <w:color w:val="000000" w:themeColor="text1"/>
        </w:rPr>
        <w:t xml:space="preserve">13 140  </w:t>
      </w:r>
      <w:r w:rsidRPr="0093152C">
        <w:rPr>
          <w:color w:val="000000"/>
          <w:spacing w:val="4"/>
        </w:rPr>
        <w:t>sztuk</w:t>
      </w: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 xml:space="preserve">Ilość zrealizowanych przelewów elektronicznych do innego banku /międzybankowe / - </w:t>
      </w:r>
      <w:r w:rsidRPr="0093152C">
        <w:rPr>
          <w:color w:val="000000" w:themeColor="text1"/>
        </w:rPr>
        <w:t>35 740</w:t>
      </w:r>
      <w:r w:rsidRPr="0093152C">
        <w:rPr>
          <w:color w:val="000000" w:themeColor="text1"/>
          <w:spacing w:val="4"/>
        </w:rPr>
        <w:t xml:space="preserve"> sztuk</w:t>
      </w:r>
    </w:p>
    <w:p w:rsidR="00360661" w:rsidRPr="0093152C" w:rsidRDefault="00360661" w:rsidP="00360661">
      <w:pPr>
        <w:numPr>
          <w:ilvl w:val="0"/>
          <w:numId w:val="12"/>
        </w:numPr>
        <w:tabs>
          <w:tab w:val="clear" w:pos="720"/>
          <w:tab w:val="num" w:pos="284"/>
          <w:tab w:val="num" w:pos="426"/>
        </w:tabs>
        <w:spacing w:line="480" w:lineRule="auto"/>
        <w:ind w:left="284" w:hanging="284"/>
        <w:contextualSpacing/>
        <w:jc w:val="both"/>
        <w:rPr>
          <w:color w:val="000000" w:themeColor="text1"/>
        </w:rPr>
      </w:pPr>
      <w:r w:rsidRPr="0093152C">
        <w:rPr>
          <w:color w:val="000000"/>
          <w:spacing w:val="4"/>
        </w:rPr>
        <w:t xml:space="preserve">Wartość wpłat gotówkowych dokonywanych przez zamawiającego - </w:t>
      </w:r>
      <w:r w:rsidRPr="0093152C">
        <w:rPr>
          <w:color w:val="000000" w:themeColor="text1"/>
        </w:rPr>
        <w:t xml:space="preserve">2 284 229 zł </w:t>
      </w: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Wartość wypłat gotówkowych dokonywanych na rzecz zamawiającego-3.483.100 zł</w:t>
      </w: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 xml:space="preserve">Ilość książeczek czekowych / 25 sztuk/ - 51 </w:t>
      </w:r>
      <w:proofErr w:type="spellStart"/>
      <w:r w:rsidRPr="0093152C">
        <w:rPr>
          <w:color w:val="000000"/>
          <w:spacing w:val="4"/>
        </w:rPr>
        <w:t>szt</w:t>
      </w:r>
      <w:proofErr w:type="spellEnd"/>
    </w:p>
    <w:p w:rsidR="00360661" w:rsidRPr="0093152C" w:rsidRDefault="00360661" w:rsidP="00360661">
      <w:pPr>
        <w:numPr>
          <w:ilvl w:val="0"/>
          <w:numId w:val="12"/>
        </w:numPr>
        <w:tabs>
          <w:tab w:val="clear" w:pos="720"/>
          <w:tab w:val="num" w:pos="284"/>
          <w:tab w:val="num" w:pos="426"/>
        </w:tabs>
        <w:ind w:left="284" w:hanging="284"/>
        <w:contextualSpacing/>
        <w:jc w:val="both"/>
        <w:rPr>
          <w:color w:val="000000"/>
          <w:spacing w:val="4"/>
        </w:rPr>
      </w:pPr>
      <w:r w:rsidRPr="0093152C">
        <w:rPr>
          <w:color w:val="000000"/>
          <w:spacing w:val="4"/>
        </w:rPr>
        <w:t xml:space="preserve">Średni limit / średnioroczny stan środków na rachunkach bankowych z ostatniego dnia każdego miesiąca/  środków na rachunkach bieżących powiatu i jednostek organizacyjnych – </w:t>
      </w:r>
      <w:r w:rsidRPr="0093152C">
        <w:rPr>
          <w:color w:val="000000" w:themeColor="text1"/>
        </w:rPr>
        <w:t>13 167 519,75</w:t>
      </w:r>
      <w:r w:rsidRPr="0093152C">
        <w:rPr>
          <w:color w:val="000000" w:themeColor="text1"/>
          <w:spacing w:val="4"/>
        </w:rPr>
        <w:t xml:space="preserve"> </w:t>
      </w:r>
      <w:r w:rsidRPr="0093152C">
        <w:rPr>
          <w:color w:val="000000"/>
          <w:spacing w:val="4"/>
        </w:rPr>
        <w:t>zł.</w:t>
      </w:r>
    </w:p>
    <w:p w:rsidR="00360661" w:rsidRPr="0093152C" w:rsidRDefault="00360661" w:rsidP="00360661">
      <w:pPr>
        <w:tabs>
          <w:tab w:val="num" w:pos="284"/>
          <w:tab w:val="num" w:pos="426"/>
        </w:tabs>
        <w:jc w:val="both"/>
        <w:rPr>
          <w:color w:val="000000"/>
          <w:spacing w:val="4"/>
        </w:rPr>
      </w:pPr>
    </w:p>
    <w:p w:rsidR="00360661" w:rsidRPr="0093152C" w:rsidRDefault="00360661" w:rsidP="00360661">
      <w:pPr>
        <w:numPr>
          <w:ilvl w:val="0"/>
          <w:numId w:val="12"/>
        </w:numPr>
        <w:tabs>
          <w:tab w:val="clear" w:pos="720"/>
          <w:tab w:val="num" w:pos="426"/>
        </w:tabs>
        <w:autoSpaceDE w:val="0"/>
        <w:autoSpaceDN w:val="0"/>
        <w:adjustRightInd w:val="0"/>
        <w:spacing w:line="480" w:lineRule="auto"/>
        <w:ind w:left="284" w:hanging="284"/>
        <w:jc w:val="both"/>
        <w:rPr>
          <w:color w:val="000000"/>
          <w:spacing w:val="4"/>
        </w:rPr>
      </w:pPr>
      <w:r w:rsidRPr="0093152C">
        <w:rPr>
          <w:color w:val="000000"/>
          <w:spacing w:val="4"/>
        </w:rPr>
        <w:t xml:space="preserve">Dochody powiatu według stanu na dzień  1.01.2017r –  </w:t>
      </w:r>
      <w:r w:rsidRPr="0093152C">
        <w:rPr>
          <w:color w:val="000000"/>
        </w:rPr>
        <w:t>69.690.078,55</w:t>
      </w:r>
      <w:r w:rsidRPr="0093152C">
        <w:rPr>
          <w:color w:val="000000"/>
          <w:sz w:val="22"/>
          <w:szCs w:val="22"/>
        </w:rPr>
        <w:t xml:space="preserve"> </w:t>
      </w:r>
      <w:r w:rsidRPr="0093152C">
        <w:rPr>
          <w:color w:val="000000"/>
          <w:spacing w:val="4"/>
        </w:rPr>
        <w:t xml:space="preserve"> zł</w:t>
      </w:r>
    </w:p>
    <w:p w:rsidR="00360661" w:rsidRPr="0093152C" w:rsidRDefault="00360661" w:rsidP="00360661">
      <w:pPr>
        <w:numPr>
          <w:ilvl w:val="0"/>
          <w:numId w:val="12"/>
        </w:numPr>
        <w:tabs>
          <w:tab w:val="clear" w:pos="720"/>
          <w:tab w:val="left" w:pos="284"/>
          <w:tab w:val="num" w:pos="426"/>
        </w:tabs>
        <w:autoSpaceDE w:val="0"/>
        <w:autoSpaceDN w:val="0"/>
        <w:adjustRightInd w:val="0"/>
        <w:spacing w:line="480" w:lineRule="auto"/>
        <w:ind w:hanging="720"/>
        <w:contextualSpacing/>
        <w:jc w:val="both"/>
        <w:rPr>
          <w:color w:val="000000"/>
          <w:spacing w:val="4"/>
        </w:rPr>
      </w:pPr>
      <w:r w:rsidRPr="0093152C">
        <w:rPr>
          <w:color w:val="000000"/>
          <w:spacing w:val="4"/>
        </w:rPr>
        <w:t xml:space="preserve">Wydatki powiatu według stanu na dzień 1.01.2017r – </w:t>
      </w:r>
      <w:r w:rsidRPr="0093152C">
        <w:rPr>
          <w:color w:val="000000"/>
        </w:rPr>
        <w:t>71.590.078,55</w:t>
      </w:r>
      <w:r w:rsidRPr="0093152C">
        <w:rPr>
          <w:color w:val="000000"/>
          <w:sz w:val="22"/>
          <w:szCs w:val="22"/>
        </w:rPr>
        <w:t xml:space="preserve">  </w:t>
      </w:r>
      <w:r w:rsidRPr="0093152C">
        <w:rPr>
          <w:color w:val="000000"/>
          <w:spacing w:val="4"/>
        </w:rPr>
        <w:t>zł</w:t>
      </w:r>
    </w:p>
    <w:p w:rsidR="00360661" w:rsidRPr="0093152C" w:rsidRDefault="00360661" w:rsidP="00360661">
      <w:pPr>
        <w:tabs>
          <w:tab w:val="num" w:pos="426"/>
        </w:tabs>
        <w:autoSpaceDE w:val="0"/>
        <w:autoSpaceDN w:val="0"/>
        <w:adjustRightInd w:val="0"/>
        <w:spacing w:line="480" w:lineRule="auto"/>
        <w:ind w:left="284" w:hanging="284"/>
        <w:jc w:val="both"/>
        <w:rPr>
          <w:color w:val="000000"/>
          <w:spacing w:val="4"/>
        </w:rPr>
      </w:pPr>
    </w:p>
    <w:p w:rsidR="00360661" w:rsidRPr="0093152C" w:rsidRDefault="00360661" w:rsidP="00360661"/>
    <w:p w:rsidR="00B1327E" w:rsidRPr="0093152C" w:rsidRDefault="00B1327E"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Pr="0093152C" w:rsidRDefault="00360661" w:rsidP="007D7F9E">
      <w:pPr>
        <w:ind w:left="709" w:hanging="709"/>
        <w:rPr>
          <w:rFonts w:eastAsiaTheme="minorHAnsi"/>
          <w:iCs/>
          <w:color w:val="000000"/>
          <w:sz w:val="22"/>
          <w:szCs w:val="22"/>
          <w:lang w:eastAsia="en-US"/>
        </w:rPr>
      </w:pPr>
    </w:p>
    <w:p w:rsidR="00360661" w:rsidRDefault="00360661" w:rsidP="007D7F9E">
      <w:pPr>
        <w:ind w:left="709" w:hanging="709"/>
        <w:rPr>
          <w:rFonts w:eastAsiaTheme="minorHAnsi"/>
          <w:iCs/>
          <w:color w:val="000000"/>
          <w:sz w:val="22"/>
          <w:szCs w:val="22"/>
          <w:lang w:eastAsia="en-US"/>
        </w:rPr>
      </w:pPr>
    </w:p>
    <w:p w:rsidR="00360661" w:rsidRDefault="00360661" w:rsidP="007D7F9E">
      <w:pPr>
        <w:ind w:left="709" w:hanging="709"/>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B1327E" w:rsidRDefault="00B1327E" w:rsidP="007D7F9E">
      <w:pPr>
        <w:ind w:left="709" w:hanging="709"/>
        <w:rPr>
          <w:rFonts w:eastAsiaTheme="minorHAnsi"/>
          <w:iCs/>
          <w:color w:val="000000"/>
          <w:sz w:val="22"/>
          <w:szCs w:val="22"/>
          <w:lang w:eastAsia="en-US"/>
        </w:rPr>
      </w:pPr>
    </w:p>
    <w:p w:rsidR="00B1327E" w:rsidRDefault="00B1327E" w:rsidP="00B1327E">
      <w:pPr>
        <w:ind w:left="6372" w:hanging="708"/>
      </w:pPr>
      <w:r w:rsidRPr="001D6467">
        <w:lastRenderedPageBreak/>
        <w:t xml:space="preserve">Załącznik Nr </w:t>
      </w:r>
      <w:r>
        <w:t>2</w:t>
      </w:r>
      <w:r w:rsidRPr="001D6467">
        <w:t xml:space="preserve"> do </w:t>
      </w:r>
      <w:r>
        <w:t>zaproszenia</w:t>
      </w:r>
    </w:p>
    <w:p w:rsidR="00B1327E" w:rsidRPr="00AF78FE" w:rsidRDefault="00B1327E" w:rsidP="00B1327E">
      <w:pPr>
        <w:ind w:left="6372" w:hanging="6372"/>
        <w:rPr>
          <w:b/>
        </w:rPr>
      </w:pPr>
      <w:r w:rsidRPr="00AF78FE">
        <w:rPr>
          <w:b/>
        </w:rPr>
        <w:t xml:space="preserve">Dane Wykonawcy:  </w:t>
      </w:r>
    </w:p>
    <w:p w:rsidR="00B1327E" w:rsidRPr="001D6467" w:rsidRDefault="00B1327E" w:rsidP="00B1327E">
      <w:pPr>
        <w:ind w:left="5812" w:hanging="5812"/>
      </w:pPr>
      <w:r>
        <w:t xml:space="preserve">  </w:t>
      </w:r>
      <w:r w:rsidRPr="001D6467">
        <w:t xml:space="preserve">                                                              </w:t>
      </w:r>
      <w:r>
        <w:tab/>
      </w:r>
    </w:p>
    <w:p w:rsidR="00B1327E" w:rsidRPr="001D6467" w:rsidRDefault="00B1327E" w:rsidP="00B1327E">
      <w:pPr>
        <w:widowControl w:val="0"/>
        <w:numPr>
          <w:ilvl w:val="0"/>
          <w:numId w:val="10"/>
        </w:numPr>
        <w:shd w:val="clear" w:color="auto" w:fill="FFFFFF"/>
        <w:autoSpaceDE w:val="0"/>
        <w:autoSpaceDN w:val="0"/>
        <w:adjustRightInd w:val="0"/>
        <w:jc w:val="both"/>
        <w:rPr>
          <w:color w:val="000000"/>
          <w:spacing w:val="-1"/>
        </w:rPr>
      </w:pPr>
      <w:r w:rsidRPr="001D6467">
        <w:rPr>
          <w:color w:val="000000"/>
          <w:spacing w:val="-1"/>
        </w:rPr>
        <w:t>Imię i nazwisko lub nazwa (firma):</w:t>
      </w:r>
    </w:p>
    <w:p w:rsidR="00B1327E" w:rsidRDefault="00B1327E" w:rsidP="00B1327E">
      <w:pPr>
        <w:shd w:val="clear" w:color="auto" w:fill="FFFFFF"/>
        <w:jc w:val="both"/>
      </w:pPr>
      <w:r>
        <w:t>…………………………………….</w:t>
      </w:r>
    </w:p>
    <w:p w:rsidR="00B1327E" w:rsidRPr="001D6467" w:rsidRDefault="00B1327E" w:rsidP="00B1327E">
      <w:pPr>
        <w:shd w:val="clear" w:color="auto" w:fill="FFFFFF"/>
        <w:jc w:val="both"/>
      </w:pPr>
    </w:p>
    <w:p w:rsidR="00B1327E" w:rsidRPr="00213801" w:rsidRDefault="00B1327E" w:rsidP="00B1327E">
      <w:pPr>
        <w:widowControl w:val="0"/>
        <w:numPr>
          <w:ilvl w:val="0"/>
          <w:numId w:val="10"/>
        </w:numPr>
        <w:shd w:val="clear" w:color="auto" w:fill="FFFFFF"/>
        <w:tabs>
          <w:tab w:val="left" w:pos="274"/>
        </w:tabs>
        <w:autoSpaceDE w:val="0"/>
        <w:autoSpaceDN w:val="0"/>
        <w:adjustRightInd w:val="0"/>
        <w:rPr>
          <w:color w:val="000000"/>
          <w:spacing w:val="-11"/>
        </w:rPr>
      </w:pPr>
      <w:r w:rsidRPr="00213801">
        <w:rPr>
          <w:color w:val="000000"/>
          <w:spacing w:val="-1"/>
        </w:rPr>
        <w:t>Adres (siedziba): ………………</w:t>
      </w:r>
    </w:p>
    <w:p w:rsidR="00B1327E" w:rsidRDefault="00B1327E" w:rsidP="00B1327E">
      <w:pPr>
        <w:widowControl w:val="0"/>
        <w:shd w:val="clear" w:color="auto" w:fill="FFFFFF"/>
        <w:tabs>
          <w:tab w:val="left" w:pos="274"/>
        </w:tabs>
        <w:autoSpaceDE w:val="0"/>
        <w:autoSpaceDN w:val="0"/>
        <w:adjustRightInd w:val="0"/>
        <w:rPr>
          <w:color w:val="000000"/>
          <w:spacing w:val="-1"/>
        </w:rPr>
      </w:pPr>
      <w:r>
        <w:rPr>
          <w:color w:val="000000"/>
          <w:spacing w:val="-1"/>
        </w:rPr>
        <w:t>.........................................................</w:t>
      </w:r>
    </w:p>
    <w:p w:rsidR="00B1327E" w:rsidRDefault="00B1327E" w:rsidP="00B1327E">
      <w:pPr>
        <w:widowControl w:val="0"/>
        <w:shd w:val="clear" w:color="auto" w:fill="FFFFFF"/>
        <w:tabs>
          <w:tab w:val="left" w:pos="274"/>
        </w:tabs>
        <w:autoSpaceDE w:val="0"/>
        <w:autoSpaceDN w:val="0"/>
        <w:adjustRightInd w:val="0"/>
        <w:rPr>
          <w:color w:val="000000"/>
          <w:spacing w:val="-1"/>
        </w:rPr>
      </w:pPr>
      <w:r>
        <w:rPr>
          <w:color w:val="000000"/>
          <w:spacing w:val="-1"/>
        </w:rPr>
        <w:t>…………………………………….</w:t>
      </w:r>
    </w:p>
    <w:p w:rsidR="00B1327E" w:rsidRPr="00213801" w:rsidRDefault="00B1327E" w:rsidP="00B1327E">
      <w:pPr>
        <w:widowControl w:val="0"/>
        <w:shd w:val="clear" w:color="auto" w:fill="FFFFFF"/>
        <w:tabs>
          <w:tab w:val="left" w:pos="274"/>
        </w:tabs>
        <w:autoSpaceDE w:val="0"/>
        <w:autoSpaceDN w:val="0"/>
        <w:adjustRightInd w:val="0"/>
        <w:rPr>
          <w:color w:val="000000"/>
          <w:spacing w:val="-11"/>
        </w:rPr>
      </w:pPr>
    </w:p>
    <w:p w:rsidR="00B1327E" w:rsidRPr="001D6467" w:rsidRDefault="00B1327E" w:rsidP="00B1327E">
      <w:pPr>
        <w:widowControl w:val="0"/>
        <w:numPr>
          <w:ilvl w:val="0"/>
          <w:numId w:val="10"/>
        </w:numPr>
        <w:shd w:val="clear" w:color="auto" w:fill="FFFFFF"/>
        <w:tabs>
          <w:tab w:val="left" w:pos="274"/>
          <w:tab w:val="left" w:leader="dot" w:pos="2107"/>
        </w:tabs>
        <w:autoSpaceDE w:val="0"/>
        <w:autoSpaceDN w:val="0"/>
        <w:adjustRightInd w:val="0"/>
        <w:jc w:val="both"/>
        <w:rPr>
          <w:color w:val="000000"/>
          <w:spacing w:val="-16"/>
        </w:rPr>
      </w:pPr>
      <w:r w:rsidRPr="001D6467">
        <w:rPr>
          <w:color w:val="000000"/>
          <w:spacing w:val="-4"/>
        </w:rPr>
        <w:t>REGON</w:t>
      </w:r>
      <w:r>
        <w:rPr>
          <w:color w:val="000000"/>
          <w:spacing w:val="-4"/>
        </w:rPr>
        <w:t>:………………………</w:t>
      </w:r>
    </w:p>
    <w:p w:rsidR="00B1327E" w:rsidRPr="001D6467" w:rsidRDefault="00B1327E" w:rsidP="00B1327E">
      <w:pPr>
        <w:shd w:val="clear" w:color="auto" w:fill="FFFFFF"/>
        <w:tabs>
          <w:tab w:val="left" w:pos="274"/>
          <w:tab w:val="left" w:leader="dot" w:pos="2107"/>
        </w:tabs>
        <w:jc w:val="both"/>
        <w:rPr>
          <w:color w:val="000000"/>
          <w:spacing w:val="-16"/>
        </w:rPr>
      </w:pPr>
    </w:p>
    <w:p w:rsidR="00B1327E" w:rsidRPr="00213801" w:rsidRDefault="00B1327E" w:rsidP="00B1327E">
      <w:pPr>
        <w:widowControl w:val="0"/>
        <w:numPr>
          <w:ilvl w:val="0"/>
          <w:numId w:val="10"/>
        </w:numPr>
        <w:shd w:val="clear" w:color="auto" w:fill="FFFFFF"/>
        <w:tabs>
          <w:tab w:val="left" w:pos="274"/>
          <w:tab w:val="left" w:leader="dot" w:pos="2107"/>
        </w:tabs>
        <w:autoSpaceDE w:val="0"/>
        <w:autoSpaceDN w:val="0"/>
        <w:adjustRightInd w:val="0"/>
        <w:jc w:val="both"/>
        <w:rPr>
          <w:color w:val="000000"/>
          <w:spacing w:val="-10"/>
        </w:rPr>
      </w:pPr>
      <w:r w:rsidRPr="001D6467">
        <w:rPr>
          <w:color w:val="000000"/>
          <w:spacing w:val="-9"/>
        </w:rPr>
        <w:t>NIP</w:t>
      </w:r>
      <w:r>
        <w:rPr>
          <w:color w:val="000000"/>
          <w:spacing w:val="-9"/>
        </w:rPr>
        <w:t>:………………………………</w:t>
      </w:r>
    </w:p>
    <w:p w:rsidR="00B1327E" w:rsidRDefault="00B1327E" w:rsidP="00B1327E">
      <w:pPr>
        <w:pStyle w:val="Akapitzlist"/>
        <w:rPr>
          <w:color w:val="000000"/>
          <w:spacing w:val="-10"/>
        </w:rPr>
      </w:pPr>
    </w:p>
    <w:p w:rsidR="00B1327E" w:rsidRPr="001D6467" w:rsidRDefault="00B1327E" w:rsidP="00B1327E">
      <w:pPr>
        <w:widowControl w:val="0"/>
        <w:numPr>
          <w:ilvl w:val="0"/>
          <w:numId w:val="10"/>
        </w:numPr>
        <w:shd w:val="clear" w:color="auto" w:fill="FFFFFF"/>
        <w:tabs>
          <w:tab w:val="left" w:pos="274"/>
          <w:tab w:val="left" w:leader="dot" w:pos="2107"/>
        </w:tabs>
        <w:autoSpaceDE w:val="0"/>
        <w:autoSpaceDN w:val="0"/>
        <w:adjustRightInd w:val="0"/>
        <w:jc w:val="both"/>
        <w:rPr>
          <w:color w:val="000000"/>
          <w:spacing w:val="-10"/>
        </w:rPr>
      </w:pPr>
      <w:r>
        <w:rPr>
          <w:color w:val="000000"/>
          <w:spacing w:val="-10"/>
        </w:rPr>
        <w:t>Telefon:…………………………..</w:t>
      </w:r>
    </w:p>
    <w:p w:rsidR="00B1327E" w:rsidRPr="00AF78FE" w:rsidRDefault="00B1327E" w:rsidP="00B1327E">
      <w:pPr>
        <w:ind w:left="5580" w:hanging="5580"/>
        <w:rPr>
          <w:b/>
        </w:rPr>
      </w:pPr>
      <w:r>
        <w:tab/>
      </w:r>
      <w:r>
        <w:tab/>
      </w:r>
      <w:r w:rsidRPr="00AF78FE">
        <w:rPr>
          <w:b/>
        </w:rPr>
        <w:t>Zarząd Powiatu Mławskiego</w:t>
      </w:r>
    </w:p>
    <w:p w:rsidR="00B1327E" w:rsidRPr="00AF78FE" w:rsidRDefault="00B1327E" w:rsidP="00B1327E">
      <w:pPr>
        <w:tabs>
          <w:tab w:val="left" w:pos="5580"/>
        </w:tabs>
        <w:ind w:left="2124"/>
        <w:rPr>
          <w:b/>
        </w:rPr>
      </w:pPr>
      <w:r w:rsidRPr="00AF78FE">
        <w:rPr>
          <w:b/>
        </w:rPr>
        <w:tab/>
      </w:r>
      <w:r w:rsidRPr="00AF78FE">
        <w:rPr>
          <w:b/>
        </w:rPr>
        <w:tab/>
        <w:t>06-500 Mława</w:t>
      </w:r>
    </w:p>
    <w:p w:rsidR="00B1327E" w:rsidRPr="00AF78FE" w:rsidRDefault="00B1327E" w:rsidP="00B1327E">
      <w:pPr>
        <w:ind w:left="5954" w:hanging="284"/>
        <w:rPr>
          <w:b/>
        </w:rPr>
      </w:pPr>
      <w:r w:rsidRPr="00AF78FE">
        <w:rPr>
          <w:b/>
        </w:rPr>
        <w:t xml:space="preserve">ul. </w:t>
      </w:r>
      <w:r>
        <w:rPr>
          <w:b/>
        </w:rPr>
        <w:t xml:space="preserve">Władysława Stanisława    </w:t>
      </w:r>
      <w:r w:rsidRPr="00AF78FE">
        <w:rPr>
          <w:b/>
        </w:rPr>
        <w:t>Reymonta 6</w:t>
      </w:r>
    </w:p>
    <w:p w:rsidR="00B1327E" w:rsidRDefault="00B1327E" w:rsidP="00B1327E">
      <w:pPr>
        <w:ind w:left="2124"/>
      </w:pPr>
    </w:p>
    <w:p w:rsidR="00B1327E" w:rsidRDefault="00B1327E" w:rsidP="00B1327E">
      <w:pPr>
        <w:ind w:left="2124"/>
      </w:pPr>
    </w:p>
    <w:p w:rsidR="00B1327E" w:rsidRDefault="00B1327E" w:rsidP="00B1327E">
      <w:pPr>
        <w:ind w:left="1416" w:firstLine="708"/>
        <w:rPr>
          <w:b/>
          <w:bCs/>
        </w:rPr>
      </w:pPr>
      <w:r>
        <w:rPr>
          <w:b/>
          <w:bCs/>
        </w:rPr>
        <w:t xml:space="preserve">     FORMULARZ  OFERTY  CENOWEJ</w:t>
      </w:r>
    </w:p>
    <w:p w:rsidR="00B1327E" w:rsidRDefault="00B1327E" w:rsidP="00B1327E">
      <w:pPr>
        <w:rPr>
          <w:b/>
          <w:bCs/>
        </w:rPr>
      </w:pPr>
      <w:r>
        <w:rPr>
          <w:b/>
          <w:bCs/>
        </w:rPr>
        <w:t xml:space="preserve">            NA USŁUGĘ BANKOWEJ OBSŁUGI BUDŻETU POWIATU MŁAWSKIEGO</w:t>
      </w:r>
    </w:p>
    <w:p w:rsidR="00B1327E" w:rsidRDefault="00B1327E" w:rsidP="00B1327E">
      <w:pPr>
        <w:rPr>
          <w:b/>
          <w:bCs/>
        </w:rPr>
      </w:pPr>
    </w:p>
    <w:p w:rsidR="00B1327E" w:rsidRDefault="00B1327E" w:rsidP="00B1327E">
      <w:pPr>
        <w:pStyle w:val="Default"/>
      </w:pPr>
    </w:p>
    <w:p w:rsidR="00B1327E" w:rsidRDefault="00B1327E" w:rsidP="00B1327E">
      <w:pPr>
        <w:pStyle w:val="Default"/>
        <w:rPr>
          <w:sz w:val="22"/>
          <w:szCs w:val="22"/>
        </w:rPr>
      </w:pPr>
      <w:r>
        <w:rPr>
          <w:sz w:val="22"/>
          <w:szCs w:val="22"/>
        </w:rPr>
        <w:t xml:space="preserve">W odpowiedzi na zaproszenie do złożenia oferty cenowej </w:t>
      </w:r>
      <w:r w:rsidRPr="00AD0E71">
        <w:rPr>
          <w:sz w:val="22"/>
          <w:szCs w:val="22"/>
        </w:rPr>
        <w:t>z dnia 2 lutego  2017 r</w:t>
      </w:r>
      <w:r>
        <w:rPr>
          <w:sz w:val="22"/>
          <w:szCs w:val="22"/>
        </w:rPr>
        <w:t>. przystępuję/</w:t>
      </w:r>
      <w:proofErr w:type="spellStart"/>
      <w:r>
        <w:rPr>
          <w:sz w:val="22"/>
          <w:szCs w:val="22"/>
        </w:rPr>
        <w:t>emy</w:t>
      </w:r>
      <w:proofErr w:type="spellEnd"/>
      <w:r>
        <w:rPr>
          <w:sz w:val="22"/>
          <w:szCs w:val="22"/>
        </w:rPr>
        <w:t xml:space="preserve"> do udziału w postępowaniu o udzielenie zamówienia publicznego o wartości szacunkowej poniżej</w:t>
      </w:r>
    </w:p>
    <w:p w:rsidR="00B1327E" w:rsidRDefault="00B1327E" w:rsidP="00B1327E">
      <w:pPr>
        <w:pStyle w:val="Default"/>
        <w:rPr>
          <w:sz w:val="22"/>
          <w:szCs w:val="22"/>
        </w:rPr>
      </w:pPr>
      <w:r>
        <w:rPr>
          <w:sz w:val="22"/>
          <w:szCs w:val="22"/>
        </w:rPr>
        <w:t xml:space="preserve">30 000 euro na usługę bankowej obsługi budżetu Powiatu Mławskiego i jednostek organizacyjnych powiatu  i oświadczamy, że: </w:t>
      </w:r>
    </w:p>
    <w:p w:rsidR="00B1327E" w:rsidRDefault="00B1327E" w:rsidP="00B1327E">
      <w:pPr>
        <w:pStyle w:val="Default"/>
        <w:spacing w:after="23"/>
        <w:rPr>
          <w:sz w:val="22"/>
          <w:szCs w:val="22"/>
        </w:rPr>
      </w:pPr>
      <w:r>
        <w:rPr>
          <w:sz w:val="22"/>
          <w:szCs w:val="22"/>
        </w:rPr>
        <w:t>1. Zapoznał/em/</w:t>
      </w:r>
      <w:proofErr w:type="spellStart"/>
      <w:r>
        <w:rPr>
          <w:sz w:val="22"/>
          <w:szCs w:val="22"/>
        </w:rPr>
        <w:t>am</w:t>
      </w:r>
      <w:proofErr w:type="spellEnd"/>
      <w:r>
        <w:rPr>
          <w:sz w:val="22"/>
          <w:szCs w:val="22"/>
        </w:rPr>
        <w:t>/liśmy się z przedmiotem zamówienia i nie wnoszę/simy do niego żadnych zastrzeżeń oraz otrzymał/ em/</w:t>
      </w:r>
      <w:proofErr w:type="spellStart"/>
      <w:r>
        <w:rPr>
          <w:sz w:val="22"/>
          <w:szCs w:val="22"/>
        </w:rPr>
        <w:t>am</w:t>
      </w:r>
      <w:proofErr w:type="spellEnd"/>
      <w:r>
        <w:rPr>
          <w:sz w:val="22"/>
          <w:szCs w:val="22"/>
        </w:rPr>
        <w:t xml:space="preserve">/liśmy wszystkie niezbędne informacje do przygotowania i złożenia oferty. </w:t>
      </w:r>
    </w:p>
    <w:p w:rsidR="00B1327E" w:rsidRDefault="00B1327E" w:rsidP="00B1327E">
      <w:pPr>
        <w:pStyle w:val="Default"/>
        <w:spacing w:after="23"/>
        <w:rPr>
          <w:sz w:val="22"/>
          <w:szCs w:val="22"/>
        </w:rPr>
      </w:pPr>
      <w:r>
        <w:rPr>
          <w:sz w:val="22"/>
          <w:szCs w:val="22"/>
        </w:rPr>
        <w:t xml:space="preserve">2. Akceptuj/ę/ </w:t>
      </w:r>
      <w:proofErr w:type="spellStart"/>
      <w:r>
        <w:rPr>
          <w:sz w:val="22"/>
          <w:szCs w:val="22"/>
        </w:rPr>
        <w:t>emy</w:t>
      </w:r>
      <w:proofErr w:type="spellEnd"/>
      <w:r>
        <w:rPr>
          <w:sz w:val="22"/>
          <w:szCs w:val="22"/>
        </w:rPr>
        <w:t xml:space="preserve"> wzór umowy i w przypadku wyboru naszej oferty, zobowiązujemy się do zawarcia umowy na warunkach w nim określonych, w miejscu i terminie wskazanym przez Zamawiającego. </w:t>
      </w:r>
    </w:p>
    <w:p w:rsidR="00B1327E" w:rsidRDefault="00B1327E" w:rsidP="00B1327E">
      <w:pPr>
        <w:pStyle w:val="Default"/>
        <w:rPr>
          <w:sz w:val="22"/>
          <w:szCs w:val="22"/>
        </w:rPr>
      </w:pPr>
      <w:r>
        <w:rPr>
          <w:sz w:val="22"/>
          <w:szCs w:val="22"/>
        </w:rPr>
        <w:t>3. Oferuj/ę/</w:t>
      </w:r>
      <w:proofErr w:type="spellStart"/>
      <w:r>
        <w:rPr>
          <w:sz w:val="22"/>
          <w:szCs w:val="22"/>
        </w:rPr>
        <w:t>emy</w:t>
      </w:r>
      <w:proofErr w:type="spellEnd"/>
      <w:r>
        <w:rPr>
          <w:sz w:val="22"/>
          <w:szCs w:val="22"/>
        </w:rPr>
        <w:t xml:space="preserve"> Zamawiającemu wykonanie przedmiotu zamówienia na warunkach przedstawionych poniżej: </w:t>
      </w:r>
    </w:p>
    <w:p w:rsidR="00B1327E" w:rsidRDefault="00B1327E" w:rsidP="00B1327E">
      <w:pPr>
        <w:pStyle w:val="Default"/>
        <w:rPr>
          <w:sz w:val="22"/>
          <w:szCs w:val="22"/>
        </w:rPr>
      </w:pPr>
    </w:p>
    <w:p w:rsidR="00B1327E" w:rsidRDefault="00B1327E" w:rsidP="00B1327E">
      <w:r>
        <w:t>Tabela 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13"/>
        <w:gridCol w:w="1701"/>
      </w:tblGrid>
      <w:tr w:rsidR="00B1327E" w:rsidTr="00657896">
        <w:trPr>
          <w:trHeight w:val="613"/>
        </w:trPr>
        <w:tc>
          <w:tcPr>
            <w:tcW w:w="567" w:type="dxa"/>
            <w:shd w:val="clear" w:color="auto" w:fill="auto"/>
          </w:tcPr>
          <w:p w:rsidR="00B1327E" w:rsidRDefault="00B1327E" w:rsidP="00657896">
            <w:pPr>
              <w:ind w:right="-1190"/>
            </w:pPr>
            <w:r>
              <w:t>L.p.</w:t>
            </w:r>
          </w:p>
        </w:tc>
        <w:tc>
          <w:tcPr>
            <w:tcW w:w="7513" w:type="dxa"/>
            <w:shd w:val="clear" w:color="auto" w:fill="auto"/>
          </w:tcPr>
          <w:p w:rsidR="00B1327E" w:rsidRDefault="00B1327E" w:rsidP="00657896">
            <w:pPr>
              <w:ind w:right="-1190"/>
              <w:jc w:val="center"/>
            </w:pPr>
            <w:r>
              <w:t>Usługa</w:t>
            </w:r>
          </w:p>
        </w:tc>
        <w:tc>
          <w:tcPr>
            <w:tcW w:w="1701"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593"/>
            </w:tblGrid>
            <w:tr w:rsidR="00B1327E" w:rsidTr="00657896">
              <w:trPr>
                <w:trHeight w:val="377"/>
              </w:trPr>
              <w:tc>
                <w:tcPr>
                  <w:tcW w:w="1593" w:type="dxa"/>
                </w:tcPr>
                <w:p w:rsidR="00B1327E" w:rsidRDefault="00B1327E" w:rsidP="00657896">
                  <w:pPr>
                    <w:pStyle w:val="Default"/>
                    <w:jc w:val="both"/>
                    <w:rPr>
                      <w:sz w:val="22"/>
                      <w:szCs w:val="22"/>
                    </w:rPr>
                  </w:pPr>
                  <w:r>
                    <w:rPr>
                      <w:sz w:val="22"/>
                      <w:szCs w:val="22"/>
                    </w:rPr>
                    <w:t xml:space="preserve">TAK/NIE </w:t>
                  </w:r>
                </w:p>
                <w:p w:rsidR="00B1327E" w:rsidRDefault="00B1327E" w:rsidP="00657896">
                  <w:pPr>
                    <w:pStyle w:val="Default"/>
                    <w:jc w:val="both"/>
                    <w:rPr>
                      <w:sz w:val="16"/>
                      <w:szCs w:val="16"/>
                    </w:rPr>
                  </w:pPr>
                  <w:r>
                    <w:rPr>
                      <w:i/>
                      <w:iCs/>
                      <w:sz w:val="16"/>
                      <w:szCs w:val="16"/>
                    </w:rPr>
                    <w:t xml:space="preserve">(wykonawca wpisuje tak lub nie) </w:t>
                  </w:r>
                </w:p>
              </w:tc>
            </w:tr>
          </w:tbl>
          <w:p w:rsidR="00B1327E" w:rsidRDefault="00B1327E" w:rsidP="00657896">
            <w:pPr>
              <w:ind w:right="-1190"/>
            </w:pPr>
          </w:p>
        </w:tc>
      </w:tr>
      <w:tr w:rsidR="00B1327E" w:rsidTr="00657896">
        <w:trPr>
          <w:trHeight w:val="587"/>
        </w:trPr>
        <w:tc>
          <w:tcPr>
            <w:tcW w:w="567" w:type="dxa"/>
            <w:shd w:val="clear" w:color="auto" w:fill="auto"/>
          </w:tcPr>
          <w:p w:rsidR="00B1327E" w:rsidRDefault="00B1327E" w:rsidP="00657896">
            <w:pPr>
              <w:ind w:right="-1190"/>
            </w:pPr>
            <w:r>
              <w:t>1</w:t>
            </w:r>
          </w:p>
        </w:tc>
        <w:tc>
          <w:tcPr>
            <w:tcW w:w="7513" w:type="dxa"/>
            <w:shd w:val="clear" w:color="auto" w:fill="auto"/>
          </w:tcPr>
          <w:p w:rsidR="00B1327E" w:rsidRDefault="00B1327E" w:rsidP="00657896">
            <w:pPr>
              <w:jc w:val="both"/>
            </w:pPr>
            <w:r w:rsidRPr="001F56DF">
              <w:t xml:space="preserve">otwarcie, prowadzenie i zamknięcie rachunku bieżącego Powiatu Mławskiego-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2</w:t>
            </w:r>
          </w:p>
        </w:tc>
        <w:tc>
          <w:tcPr>
            <w:tcW w:w="7513" w:type="dxa"/>
            <w:shd w:val="clear" w:color="auto" w:fill="auto"/>
          </w:tcPr>
          <w:p w:rsidR="00B1327E" w:rsidRDefault="00B1327E" w:rsidP="00657896">
            <w:pPr>
              <w:jc w:val="both"/>
            </w:pPr>
            <w:r w:rsidRPr="001F56DF">
              <w:t xml:space="preserve">otwarcie, prowadzenie i zamknięcie rachunku bieżącego jednostek organizacyjnych  powiatu –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3</w:t>
            </w:r>
          </w:p>
        </w:tc>
        <w:tc>
          <w:tcPr>
            <w:tcW w:w="7513" w:type="dxa"/>
            <w:shd w:val="clear" w:color="auto" w:fill="auto"/>
          </w:tcPr>
          <w:p w:rsidR="00B1327E" w:rsidRDefault="00B1327E" w:rsidP="00657896">
            <w:pPr>
              <w:jc w:val="both"/>
            </w:pPr>
            <w:r w:rsidRPr="001F56DF">
              <w:t xml:space="preserve">otwarcie, prowadzenie i zamknięcie rachunków pomocniczych dla Powiatu Mławskiego    i jednostek organizacyjnych –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4</w:t>
            </w:r>
          </w:p>
        </w:tc>
        <w:tc>
          <w:tcPr>
            <w:tcW w:w="7513" w:type="dxa"/>
            <w:shd w:val="clear" w:color="auto" w:fill="auto"/>
          </w:tcPr>
          <w:p w:rsidR="00B1327E" w:rsidRDefault="00B1327E" w:rsidP="00657896">
            <w:r w:rsidRPr="001F56DF">
              <w:t>otwieranie dodatkowych rachunków bieżących i pomocniczych w trakcie wykonywania bankowej obsługi budżetu Powiatu Mławskiego</w:t>
            </w:r>
            <w:r>
              <w:t xml:space="preserve"> i jednostek organizacyjnych powiatu</w:t>
            </w:r>
            <w:r w:rsidRPr="001F56DF">
              <w:t xml:space="preserve"> – </w:t>
            </w:r>
            <w:r w:rsidRPr="001F56DF">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lastRenderedPageBreak/>
              <w:t>5</w:t>
            </w:r>
          </w:p>
        </w:tc>
        <w:tc>
          <w:tcPr>
            <w:tcW w:w="7513" w:type="dxa"/>
            <w:shd w:val="clear" w:color="auto" w:fill="auto"/>
          </w:tcPr>
          <w:p w:rsidR="00B1327E" w:rsidRDefault="00B1327E" w:rsidP="00657896">
            <w:pPr>
              <w:ind w:left="34" w:hanging="34"/>
              <w:jc w:val="both"/>
            </w:pPr>
            <w:r w:rsidRPr="001F56DF">
              <w:t xml:space="preserve">obsługę operacji finansowych budżetu Powiatu Mławskiego na poziomie Starostwa       Powiatowego  w Mławie  i jednostek organizacyjnych z zastosowaniem  jednolitych procedur –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6</w:t>
            </w:r>
          </w:p>
        </w:tc>
        <w:tc>
          <w:tcPr>
            <w:tcW w:w="7513" w:type="dxa"/>
            <w:shd w:val="clear" w:color="auto" w:fill="auto"/>
          </w:tcPr>
          <w:p w:rsidR="00B1327E" w:rsidRDefault="00B1327E" w:rsidP="00657896">
            <w:pPr>
              <w:jc w:val="both"/>
            </w:pPr>
            <w:r w:rsidRPr="001F56DF">
              <w:t xml:space="preserve">realizację przelewów w formie elektronicznej na rachunki prowadzone w innych bankach – </w:t>
            </w:r>
            <w:r w:rsidRPr="001F56DF">
              <w:rPr>
                <w:b/>
              </w:rPr>
              <w:t>bez opłat</w:t>
            </w:r>
            <w:r w:rsidRPr="001F56DF">
              <w:t>. Realizacja przelewów przez bank (obciążenie konta Zamawiającego) dokonywana będzie w danym dniu do godziny 14.00. Przelewy złożone po tej godzinie zostaną przekazane do realizacji najpóźniej w następnym dniu roboczym.</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7</w:t>
            </w:r>
          </w:p>
        </w:tc>
        <w:tc>
          <w:tcPr>
            <w:tcW w:w="7513" w:type="dxa"/>
            <w:shd w:val="clear" w:color="auto" w:fill="auto"/>
          </w:tcPr>
          <w:p w:rsidR="00B1327E" w:rsidRDefault="00B1327E" w:rsidP="00657896">
            <w:pPr>
              <w:jc w:val="both"/>
            </w:pPr>
            <w:r w:rsidRPr="001F56DF">
              <w:t xml:space="preserve">realizację przelewów w formie </w:t>
            </w:r>
            <w:r>
              <w:t xml:space="preserve"> </w:t>
            </w:r>
            <w:r w:rsidRPr="001F56DF">
              <w:t xml:space="preserve">elektronicznej na rachunki </w:t>
            </w:r>
            <w:r>
              <w:t xml:space="preserve">   </w:t>
            </w:r>
            <w:r w:rsidRPr="001F56DF">
              <w:t xml:space="preserve">prowadzone w banku prowadzącym obsługę rachunków – </w:t>
            </w:r>
            <w:r w:rsidRPr="001F56DF">
              <w:rPr>
                <w:b/>
              </w:rPr>
              <w:t>bez opłat,</w:t>
            </w:r>
            <w:r w:rsidRPr="001F56DF">
              <w:t xml:space="preserve"> Realizacja przelewów przez bank (obciążenie konta Zamawiającego) dokonywana będzie w danym dniu do godziny 14.00. Przelewy złożone po tej godzinie zostaną przekazane do realizacji najpóźniej w następnym dniu roboczym.</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8</w:t>
            </w:r>
          </w:p>
        </w:tc>
        <w:tc>
          <w:tcPr>
            <w:tcW w:w="7513" w:type="dxa"/>
            <w:shd w:val="clear" w:color="auto" w:fill="auto"/>
          </w:tcPr>
          <w:p w:rsidR="00B1327E" w:rsidRDefault="00B1327E" w:rsidP="00657896">
            <w:pPr>
              <w:jc w:val="both"/>
            </w:pPr>
            <w:r w:rsidRPr="001F56DF">
              <w:t xml:space="preserve">przyjmowanie wpłat gotówkowych od Zamawiającego – </w:t>
            </w:r>
            <w:r w:rsidRPr="001F56DF">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9</w:t>
            </w:r>
          </w:p>
        </w:tc>
        <w:tc>
          <w:tcPr>
            <w:tcW w:w="7513" w:type="dxa"/>
            <w:shd w:val="clear" w:color="auto" w:fill="auto"/>
          </w:tcPr>
          <w:p w:rsidR="00B1327E" w:rsidRDefault="00B1327E" w:rsidP="00657896">
            <w:pPr>
              <w:jc w:val="both"/>
            </w:pPr>
            <w:r w:rsidRPr="001F56DF">
              <w:t xml:space="preserve">przyjmowanie wpłat gotówkowych od osób trzecich na wszystkie rachunki bieżące i pomocnicze Zamawiającego-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10</w:t>
            </w:r>
          </w:p>
        </w:tc>
        <w:tc>
          <w:tcPr>
            <w:tcW w:w="7513" w:type="dxa"/>
            <w:shd w:val="clear" w:color="auto" w:fill="auto"/>
          </w:tcPr>
          <w:p w:rsidR="00B1327E" w:rsidRDefault="00B1327E" w:rsidP="00657896">
            <w:pPr>
              <w:jc w:val="both"/>
            </w:pPr>
            <w:r w:rsidRPr="001F56DF">
              <w:t xml:space="preserve">dokonywanie wypłat gotówkowych Zamawiającemu  - </w:t>
            </w:r>
            <w:r w:rsidRPr="001F56DF">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11</w:t>
            </w:r>
          </w:p>
        </w:tc>
        <w:tc>
          <w:tcPr>
            <w:tcW w:w="7513" w:type="dxa"/>
            <w:shd w:val="clear" w:color="auto" w:fill="auto"/>
          </w:tcPr>
          <w:p w:rsidR="00B1327E" w:rsidRDefault="00B1327E" w:rsidP="00657896">
            <w:pPr>
              <w:ind w:left="360" w:hanging="326"/>
              <w:jc w:val="both"/>
            </w:pPr>
            <w:r w:rsidRPr="001F56DF">
              <w:t xml:space="preserve">wydawanie blankietów czekowych -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12</w:t>
            </w:r>
          </w:p>
        </w:tc>
        <w:tc>
          <w:tcPr>
            <w:tcW w:w="7513" w:type="dxa"/>
            <w:shd w:val="clear" w:color="auto" w:fill="auto"/>
          </w:tcPr>
          <w:p w:rsidR="00B1327E" w:rsidRDefault="00B1327E" w:rsidP="00657896">
            <w:pPr>
              <w:ind w:left="34"/>
              <w:jc w:val="both"/>
            </w:pPr>
            <w:r w:rsidRPr="001F56DF">
              <w:t xml:space="preserve">potwierdzanie salda i uzgadnianie zapisów /obrotów / na kontach– </w:t>
            </w:r>
            <w:r w:rsidRPr="001F56DF">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13</w:t>
            </w:r>
          </w:p>
        </w:tc>
        <w:tc>
          <w:tcPr>
            <w:tcW w:w="7513" w:type="dxa"/>
            <w:shd w:val="clear" w:color="auto" w:fill="auto"/>
          </w:tcPr>
          <w:p w:rsidR="00B1327E" w:rsidRDefault="00B1327E" w:rsidP="00657896">
            <w:pPr>
              <w:jc w:val="both"/>
            </w:pPr>
            <w:r w:rsidRPr="001F56DF">
              <w:t xml:space="preserve">wydawanie osobom upoważnionym wyciągów bankowych najpóźniej drugiego dnia roboczego od dokonania transakcji –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14</w:t>
            </w:r>
          </w:p>
        </w:tc>
        <w:tc>
          <w:tcPr>
            <w:tcW w:w="7513" w:type="dxa"/>
            <w:shd w:val="clear" w:color="auto" w:fill="auto"/>
          </w:tcPr>
          <w:p w:rsidR="00B1327E" w:rsidRDefault="00B1327E" w:rsidP="00657896">
            <w:pPr>
              <w:ind w:left="34"/>
              <w:jc w:val="both"/>
            </w:pPr>
            <w:r w:rsidRPr="001F56DF">
              <w:t xml:space="preserve">wydawanie oświadczeń, zaświadczeń i opinii na żądanie Zamawiającego oraz innych czynności bankowych np. zmiana karty wzorów i podpisów itp.-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15</w:t>
            </w:r>
          </w:p>
        </w:tc>
        <w:tc>
          <w:tcPr>
            <w:tcW w:w="7513" w:type="dxa"/>
            <w:shd w:val="clear" w:color="auto" w:fill="auto"/>
          </w:tcPr>
          <w:p w:rsidR="00B1327E" w:rsidRDefault="00B1327E" w:rsidP="00657896">
            <w:pPr>
              <w:ind w:left="34"/>
              <w:jc w:val="both"/>
            </w:pPr>
            <w:r w:rsidRPr="001F56DF">
              <w:t>sporządzanie wyciągów bankowych po każdej zmianie salda, wydawane osobom wymienionym w karcie wzoru podpisów ,łącznie z dokumentami źródłowymi  dotyczącymi  obciążenia i uznania rachunków Zamawiającego</w:t>
            </w:r>
            <w:r>
              <w:t xml:space="preserve">. </w:t>
            </w:r>
          </w:p>
          <w:p w:rsidR="00B1327E" w:rsidRDefault="00B1327E" w:rsidP="00657896">
            <w:pPr>
              <w:ind w:left="34"/>
              <w:jc w:val="both"/>
            </w:pPr>
            <w:r w:rsidRPr="004A42CB">
              <w:rPr>
                <w:sz w:val="22"/>
                <w:szCs w:val="22"/>
              </w:rPr>
              <w:t xml:space="preserve">Dopuszcza się sporządzanie wyciągów elektronicznych  pod warunkiem, że na  wyciągach będą zawarte  wszystkie daty zdarzenia gospodarczego, w tym dokonania operacji gospodarczych  i będą one zawierały opisy zdarzeń  określonych na przelewach „przychodzących” - </w:t>
            </w:r>
            <w:r w:rsidRPr="004A42CB">
              <w:rPr>
                <w:b/>
                <w:sz w:val="22"/>
                <w:szCs w:val="22"/>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16</w:t>
            </w:r>
          </w:p>
        </w:tc>
        <w:tc>
          <w:tcPr>
            <w:tcW w:w="7513" w:type="dxa"/>
            <w:shd w:val="clear" w:color="auto" w:fill="auto"/>
          </w:tcPr>
          <w:p w:rsidR="00B1327E" w:rsidRDefault="00B1327E" w:rsidP="00657896">
            <w:pPr>
              <w:autoSpaceDE w:val="0"/>
              <w:autoSpaceDN w:val="0"/>
              <w:adjustRightInd w:val="0"/>
              <w:ind w:left="34"/>
              <w:jc w:val="both"/>
            </w:pPr>
            <w:r w:rsidRPr="001F56DF">
              <w:t>udostępnienie i prowadzenia usługi bankowości elektronicznej na dowolnej ilości stanowisk  /dokonywanie operacji przelewów,  dostęp do informacji o stanie i historii m.in.  sald rachunków, obrotów oraz operacji przeprowadzanych na własnych rachunkach bankowych/ , jednolitej dla rachunków bankowych wszystkich jednostek powiatu, przeprowadzanie niezbędnych aktualizacji systemu bankowości elektronicznej w okresie trwania umowy oraz świadczenie serwisu oprogramowania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17</w:t>
            </w:r>
          </w:p>
        </w:tc>
        <w:tc>
          <w:tcPr>
            <w:tcW w:w="7513" w:type="dxa"/>
            <w:shd w:val="clear" w:color="auto" w:fill="auto"/>
          </w:tcPr>
          <w:p w:rsidR="00B1327E" w:rsidRDefault="00B1327E" w:rsidP="00657896">
            <w:pPr>
              <w:ind w:left="34"/>
              <w:jc w:val="both"/>
            </w:pPr>
            <w:r w:rsidRPr="001F56DF">
              <w:t>szkolenie w zakresie obsługi bankowości elektronicznej u Zamawiającego oraz w innych jednostkach organizacyjnych powiatu-</w:t>
            </w:r>
            <w:r w:rsidRPr="001F56DF">
              <w:rPr>
                <w:b/>
              </w:rPr>
              <w:t>bez opłat.</w:t>
            </w:r>
          </w:p>
        </w:tc>
        <w:tc>
          <w:tcPr>
            <w:tcW w:w="1701" w:type="dxa"/>
            <w:shd w:val="clear" w:color="auto" w:fill="auto"/>
          </w:tcPr>
          <w:p w:rsidR="00B1327E" w:rsidRDefault="00B1327E" w:rsidP="00657896">
            <w:pPr>
              <w:ind w:right="-1190"/>
            </w:pPr>
          </w:p>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18</w:t>
            </w:r>
          </w:p>
        </w:tc>
        <w:tc>
          <w:tcPr>
            <w:tcW w:w="7513" w:type="dxa"/>
            <w:shd w:val="clear" w:color="auto" w:fill="auto"/>
          </w:tcPr>
          <w:p w:rsidR="00B1327E" w:rsidRPr="001F56DF" w:rsidRDefault="00B1327E" w:rsidP="00657896">
            <w:pPr>
              <w:ind w:left="34"/>
            </w:pPr>
            <w:r w:rsidRPr="004A42CB">
              <w:t xml:space="preserve">zapewnienie sprawnej  obsługi bankowej  osób wpłacających do banku środki z tytułu dochodów powiatu oraz  pobierających z banku środki powiatu  poprzez  taką organizację  wewnętrzną banku, która zapewni  realizację tych czynności  w sposób płynny, szybki i bez  kolejek  - </w:t>
            </w:r>
            <w:r w:rsidRPr="004A42CB">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19</w:t>
            </w:r>
          </w:p>
        </w:tc>
        <w:tc>
          <w:tcPr>
            <w:tcW w:w="7513" w:type="dxa"/>
            <w:shd w:val="clear" w:color="auto" w:fill="auto"/>
          </w:tcPr>
          <w:p w:rsidR="00B1327E" w:rsidRDefault="00B1327E" w:rsidP="00657896">
            <w:pPr>
              <w:ind w:left="34"/>
              <w:jc w:val="both"/>
            </w:pPr>
            <w:r w:rsidRPr="001F56DF">
              <w:t>przechowywanie depozytów (skrytka depozytowa)-</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20</w:t>
            </w:r>
          </w:p>
        </w:tc>
        <w:tc>
          <w:tcPr>
            <w:tcW w:w="7513" w:type="dxa"/>
            <w:shd w:val="clear" w:color="auto" w:fill="auto"/>
          </w:tcPr>
          <w:p w:rsidR="00B1327E" w:rsidRDefault="00B1327E" w:rsidP="00657896">
            <w:pPr>
              <w:ind w:left="34"/>
              <w:jc w:val="both"/>
            </w:pPr>
            <w:r w:rsidRPr="001F56DF">
              <w:t xml:space="preserve">wydawanie zaświadczeń i opinii bankowych- </w:t>
            </w:r>
            <w:r w:rsidRPr="001F56DF">
              <w:rPr>
                <w:b/>
              </w:rPr>
              <w:t>bez opłat</w:t>
            </w:r>
            <w:r w:rsidRPr="001F56DF">
              <w:t xml:space="preserve"> </w:t>
            </w:r>
          </w:p>
        </w:tc>
        <w:tc>
          <w:tcPr>
            <w:tcW w:w="1701" w:type="dxa"/>
            <w:shd w:val="clear" w:color="auto" w:fill="auto"/>
          </w:tcPr>
          <w:p w:rsidR="00B1327E" w:rsidRDefault="00B1327E" w:rsidP="00657896">
            <w:pPr>
              <w:ind w:right="-1190"/>
            </w:pPr>
          </w:p>
        </w:tc>
      </w:tr>
      <w:tr w:rsidR="00B1327E" w:rsidTr="00657896">
        <w:trPr>
          <w:trHeight w:val="1118"/>
        </w:trPr>
        <w:tc>
          <w:tcPr>
            <w:tcW w:w="567" w:type="dxa"/>
            <w:shd w:val="clear" w:color="auto" w:fill="auto"/>
          </w:tcPr>
          <w:p w:rsidR="00B1327E" w:rsidRDefault="00B1327E" w:rsidP="00657896">
            <w:pPr>
              <w:ind w:right="-1190"/>
            </w:pPr>
            <w:r>
              <w:lastRenderedPageBreak/>
              <w:t>21</w:t>
            </w:r>
          </w:p>
        </w:tc>
        <w:tc>
          <w:tcPr>
            <w:tcW w:w="7513" w:type="dxa"/>
            <w:shd w:val="clear" w:color="auto" w:fill="auto"/>
          </w:tcPr>
          <w:p w:rsidR="00B1327E" w:rsidRDefault="00B1327E" w:rsidP="00657896">
            <w:pPr>
              <w:ind w:right="-1190"/>
              <w:jc w:val="both"/>
            </w:pPr>
            <w:r w:rsidRPr="001F56DF">
              <w:t>"zerowanie" rachunków bieżących i pomocniczych, zgodnie z</w:t>
            </w:r>
          </w:p>
          <w:p w:rsidR="00B1327E" w:rsidRDefault="00B1327E" w:rsidP="00657896">
            <w:pPr>
              <w:ind w:right="-1190"/>
              <w:jc w:val="both"/>
            </w:pPr>
            <w:r w:rsidRPr="001F56DF">
              <w:t>dyspozycją kierowników jednostek, polegające na przekazaniu z dniem</w:t>
            </w:r>
          </w:p>
          <w:p w:rsidR="00B1327E" w:rsidRDefault="00B1327E" w:rsidP="00657896">
            <w:pPr>
              <w:ind w:right="-1190"/>
              <w:jc w:val="both"/>
            </w:pPr>
            <w:r w:rsidRPr="001F56DF">
              <w:t xml:space="preserve">31 grudnia każdego roku kwot pozostałych na w/w rachunkach na wskazany rachunek powiatu mławskiego- </w:t>
            </w:r>
            <w:r w:rsidRPr="001F56DF">
              <w:rPr>
                <w:b/>
              </w:rPr>
              <w:t>bez  opłat;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22</w:t>
            </w:r>
          </w:p>
        </w:tc>
        <w:tc>
          <w:tcPr>
            <w:tcW w:w="7513" w:type="dxa"/>
            <w:shd w:val="clear" w:color="auto" w:fill="auto"/>
          </w:tcPr>
          <w:p w:rsidR="00B1327E" w:rsidRDefault="00B1327E" w:rsidP="00657896">
            <w:pPr>
              <w:autoSpaceDE w:val="0"/>
              <w:autoSpaceDN w:val="0"/>
              <w:adjustRightInd w:val="0"/>
              <w:jc w:val="both"/>
            </w:pPr>
            <w:r w:rsidRPr="001F56DF">
              <w:t>możliwość lokowania codziennego salda środków pieniężnych znajdujących</w:t>
            </w:r>
            <w:r>
              <w:t xml:space="preserve"> </w:t>
            </w:r>
            <w:r w:rsidRPr="001F56DF">
              <w:t>się na rachunku budżetu powiatu, na rachunkach lokat typu „</w:t>
            </w:r>
            <w:proofErr w:type="spellStart"/>
            <w:r w:rsidRPr="001F56DF">
              <w:t>overnight</w:t>
            </w:r>
            <w:proofErr w:type="spellEnd"/>
            <w:r w:rsidRPr="001F56DF">
              <w:t xml:space="preserve">” lub lokat weekendowych -  </w:t>
            </w:r>
            <w:r w:rsidRPr="001F56DF">
              <w:rPr>
                <w:b/>
              </w:rPr>
              <w:t>bez prowizji i opłat</w:t>
            </w:r>
            <w:r w:rsidRPr="001F56DF">
              <w:rPr>
                <w:b/>
                <w:bCs/>
              </w:rPr>
              <w:t>;</w:t>
            </w:r>
          </w:p>
        </w:tc>
        <w:tc>
          <w:tcPr>
            <w:tcW w:w="1701" w:type="dxa"/>
            <w:shd w:val="clear" w:color="auto" w:fill="auto"/>
          </w:tcPr>
          <w:p w:rsidR="00B1327E" w:rsidRDefault="00B1327E" w:rsidP="00657896">
            <w:pPr>
              <w:ind w:right="-1190"/>
            </w:pPr>
          </w:p>
        </w:tc>
      </w:tr>
      <w:tr w:rsidR="00B1327E" w:rsidTr="00657896">
        <w:tc>
          <w:tcPr>
            <w:tcW w:w="567" w:type="dxa"/>
            <w:shd w:val="clear" w:color="auto" w:fill="auto"/>
          </w:tcPr>
          <w:p w:rsidR="00B1327E" w:rsidRDefault="00B1327E" w:rsidP="00657896">
            <w:pPr>
              <w:ind w:right="-1190"/>
            </w:pPr>
            <w:r>
              <w:t>23</w:t>
            </w:r>
          </w:p>
        </w:tc>
        <w:tc>
          <w:tcPr>
            <w:tcW w:w="7513" w:type="dxa"/>
            <w:shd w:val="clear" w:color="auto" w:fill="auto"/>
          </w:tcPr>
          <w:p w:rsidR="00B1327E" w:rsidRDefault="00B1327E" w:rsidP="00657896">
            <w:pPr>
              <w:ind w:left="34"/>
              <w:jc w:val="both"/>
            </w:pPr>
            <w:r w:rsidRPr="001F56DF">
              <w:t xml:space="preserve">wdrożenie systemu elektronicznej obsługi rachunków bankowych (instalacja, szkolenie pracowników, wydawanie kart, czytników i innych elementów niezbędnych do uruchomienia bankowości elektronicznej)- </w:t>
            </w:r>
            <w:r w:rsidRPr="001F56DF">
              <w:rPr>
                <w:b/>
              </w:rPr>
              <w:t>bez opłat</w:t>
            </w:r>
            <w:r w:rsidRPr="001F56DF">
              <w:t xml:space="preserve"> i dokonanie innych czynności określonych w pkt 16 - 17 niezbędnych do zapewnienia prawidłowej obsługi bankowej Powiatu i jednostek organizacyjnych </w:t>
            </w:r>
            <w:r>
              <w:t>w terminie do</w:t>
            </w:r>
            <w:r w:rsidRPr="001F56DF">
              <w:t xml:space="preserve"> dnia 6.05.2015</w:t>
            </w:r>
            <w:r>
              <w:t xml:space="preserve"> roku</w:t>
            </w:r>
          </w:p>
        </w:tc>
        <w:tc>
          <w:tcPr>
            <w:tcW w:w="1701" w:type="dxa"/>
            <w:shd w:val="clear" w:color="auto" w:fill="auto"/>
          </w:tcPr>
          <w:p w:rsidR="00B1327E" w:rsidRDefault="00B1327E" w:rsidP="00657896">
            <w:pPr>
              <w:ind w:right="-1190"/>
            </w:pPr>
          </w:p>
        </w:tc>
      </w:tr>
    </w:tbl>
    <w:p w:rsidR="00B1327E" w:rsidRDefault="00B1327E" w:rsidP="00B1327E">
      <w:pPr>
        <w:ind w:left="360" w:right="-1190"/>
      </w:pPr>
    </w:p>
    <w:p w:rsidR="00B1327E" w:rsidRDefault="00B1327E" w:rsidP="00B1327E">
      <w:pPr>
        <w:ind w:left="360" w:right="-1190"/>
      </w:pPr>
      <w:r>
        <w:t xml:space="preserve"> Tabela B</w:t>
      </w:r>
    </w:p>
    <w:tbl>
      <w:tblPr>
        <w:tblW w:w="5114" w:type="pct"/>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44"/>
        <w:gridCol w:w="5428"/>
        <w:gridCol w:w="1903"/>
        <w:gridCol w:w="1357"/>
      </w:tblGrid>
      <w:tr w:rsidR="00B1327E" w:rsidTr="00657896">
        <w:tc>
          <w:tcPr>
            <w:tcW w:w="310" w:type="pct"/>
            <w:shd w:val="clear" w:color="auto" w:fill="auto"/>
          </w:tcPr>
          <w:p w:rsidR="00B1327E" w:rsidRPr="008228B8" w:rsidRDefault="00B1327E" w:rsidP="00657896">
            <w:pPr>
              <w:ind w:right="-1190"/>
              <w:rPr>
                <w:caps/>
              </w:rPr>
            </w:pPr>
            <w:r w:rsidRPr="008228B8">
              <w:rPr>
                <w:caps/>
              </w:rPr>
              <w:t>Lp</w:t>
            </w:r>
          </w:p>
        </w:tc>
        <w:tc>
          <w:tcPr>
            <w:tcW w:w="2955" w:type="pct"/>
            <w:shd w:val="clear" w:color="auto" w:fill="auto"/>
          </w:tcPr>
          <w:p w:rsidR="00B1327E" w:rsidRDefault="00B1327E" w:rsidP="00657896">
            <w:pPr>
              <w:pStyle w:val="Default"/>
              <w:rPr>
                <w:b/>
                <w:bCs/>
                <w:caps/>
                <w:sz w:val="18"/>
                <w:szCs w:val="18"/>
              </w:rPr>
            </w:pPr>
          </w:p>
          <w:p w:rsidR="00B1327E" w:rsidRPr="008228B8" w:rsidRDefault="00B1327E" w:rsidP="00657896">
            <w:pPr>
              <w:pStyle w:val="Default"/>
              <w:rPr>
                <w:caps/>
                <w:sz w:val="18"/>
                <w:szCs w:val="18"/>
              </w:rPr>
            </w:pPr>
            <w:r w:rsidRPr="008228B8">
              <w:rPr>
                <w:b/>
                <w:bCs/>
                <w:caps/>
                <w:sz w:val="18"/>
                <w:szCs w:val="18"/>
              </w:rPr>
              <w:t xml:space="preserve">OPIS KRYTERIUM </w:t>
            </w:r>
          </w:p>
          <w:p w:rsidR="00B1327E" w:rsidRPr="008228B8" w:rsidRDefault="00B1327E" w:rsidP="00657896">
            <w:pPr>
              <w:ind w:right="-1190"/>
              <w:rPr>
                <w:caps/>
              </w:rPr>
            </w:pPr>
            <w:r w:rsidRPr="008228B8">
              <w:rPr>
                <w:caps/>
                <w:sz w:val="18"/>
                <w:szCs w:val="18"/>
              </w:rPr>
              <w:t xml:space="preserve">PODLEGAGAJACEGO OCENIE </w:t>
            </w:r>
          </w:p>
        </w:tc>
        <w:tc>
          <w:tcPr>
            <w:tcW w:w="1046" w:type="pct"/>
            <w:shd w:val="clear" w:color="auto" w:fill="auto"/>
          </w:tcPr>
          <w:p w:rsidR="00B1327E" w:rsidRPr="008228B8" w:rsidRDefault="00B1327E" w:rsidP="00657896">
            <w:pPr>
              <w:pStyle w:val="Default"/>
              <w:rPr>
                <w:caps/>
                <w:sz w:val="18"/>
                <w:szCs w:val="18"/>
              </w:rPr>
            </w:pPr>
            <w:r w:rsidRPr="008228B8">
              <w:rPr>
                <w:b/>
                <w:bCs/>
                <w:caps/>
                <w:sz w:val="18"/>
                <w:szCs w:val="18"/>
              </w:rPr>
              <w:t xml:space="preserve">OFEROWANA WARTOŚĆ </w:t>
            </w:r>
          </w:p>
          <w:p w:rsidR="00B1327E" w:rsidRPr="008228B8" w:rsidRDefault="00B1327E" w:rsidP="00657896">
            <w:pPr>
              <w:ind w:right="-1190"/>
              <w:rPr>
                <w:caps/>
              </w:rPr>
            </w:pPr>
          </w:p>
        </w:tc>
        <w:tc>
          <w:tcPr>
            <w:tcW w:w="689" w:type="pct"/>
            <w:shd w:val="clear" w:color="auto" w:fill="auto"/>
          </w:tcPr>
          <w:p w:rsidR="00B1327E" w:rsidRPr="008228B8" w:rsidRDefault="00B1327E" w:rsidP="00657896">
            <w:pPr>
              <w:pStyle w:val="Default"/>
              <w:rPr>
                <w:caps/>
                <w:sz w:val="18"/>
                <w:szCs w:val="18"/>
              </w:rPr>
            </w:pPr>
            <w:r w:rsidRPr="008228B8">
              <w:rPr>
                <w:b/>
                <w:bCs/>
                <w:caps/>
                <w:sz w:val="18"/>
                <w:szCs w:val="18"/>
              </w:rPr>
              <w:t xml:space="preserve">WAGA </w:t>
            </w:r>
          </w:p>
          <w:p w:rsidR="00B1327E" w:rsidRPr="008228B8" w:rsidRDefault="00B1327E" w:rsidP="00657896">
            <w:pPr>
              <w:ind w:right="-1190"/>
              <w:rPr>
                <w:caps/>
              </w:rPr>
            </w:pPr>
            <w:r w:rsidRPr="008228B8">
              <w:rPr>
                <w:b/>
                <w:bCs/>
                <w:caps/>
                <w:sz w:val="18"/>
                <w:szCs w:val="18"/>
              </w:rPr>
              <w:t xml:space="preserve">KRYTERIUM </w:t>
            </w:r>
          </w:p>
        </w:tc>
      </w:tr>
      <w:tr w:rsidR="00B1327E" w:rsidTr="00657896">
        <w:trPr>
          <w:trHeight w:val="853"/>
        </w:trPr>
        <w:tc>
          <w:tcPr>
            <w:tcW w:w="310" w:type="pct"/>
            <w:shd w:val="clear" w:color="auto" w:fill="auto"/>
          </w:tcPr>
          <w:p w:rsidR="00B1327E" w:rsidRDefault="00B1327E" w:rsidP="00657896">
            <w:pPr>
              <w:ind w:right="-1190"/>
            </w:pPr>
            <w:r>
              <w:t>1</w:t>
            </w:r>
          </w:p>
        </w:tc>
        <w:tc>
          <w:tcPr>
            <w:tcW w:w="2955" w:type="pct"/>
            <w:shd w:val="clear" w:color="auto" w:fill="auto"/>
          </w:tcPr>
          <w:p w:rsidR="00B1327E" w:rsidRDefault="00B1327E" w:rsidP="00657896">
            <w:pPr>
              <w:ind w:right="-1190"/>
            </w:pPr>
            <w:r w:rsidRPr="00041F25">
              <w:t xml:space="preserve">wysokość oprocentowania </w:t>
            </w:r>
            <w:r>
              <w:t xml:space="preserve">na </w:t>
            </w:r>
            <w:r w:rsidRPr="00041F25">
              <w:t>rachunk</w:t>
            </w:r>
            <w:r>
              <w:t xml:space="preserve">ach bankowych </w:t>
            </w:r>
          </w:p>
          <w:p w:rsidR="00B1327E" w:rsidRDefault="00B1327E" w:rsidP="00657896">
            <w:pPr>
              <w:ind w:right="-1190"/>
            </w:pPr>
            <w:r w:rsidRPr="00041F25">
              <w:t xml:space="preserve">bieżących </w:t>
            </w:r>
            <w:r>
              <w:t xml:space="preserve"> dla powiatu i jednostek organizacyjnych </w:t>
            </w:r>
          </w:p>
          <w:p w:rsidR="00B1327E" w:rsidRPr="008228B8" w:rsidRDefault="00B1327E" w:rsidP="00657896">
            <w:pPr>
              <w:ind w:right="-1190"/>
              <w:rPr>
                <w:b/>
                <w:bCs/>
              </w:rPr>
            </w:pPr>
            <w:r>
              <w:t xml:space="preserve">powiatu wyliczona w oparciu </w:t>
            </w:r>
            <w:r w:rsidRPr="006A162B">
              <w:rPr>
                <w:b/>
                <w:bCs/>
              </w:rPr>
              <w:t xml:space="preserve">o stawkę WIBID O/N z </w:t>
            </w:r>
          </w:p>
          <w:p w:rsidR="00B1327E" w:rsidRPr="008228B8" w:rsidRDefault="00B1327E" w:rsidP="00657896">
            <w:pPr>
              <w:ind w:right="-1190"/>
              <w:rPr>
                <w:b/>
                <w:bCs/>
              </w:rPr>
            </w:pPr>
            <w:r w:rsidRPr="006A162B">
              <w:rPr>
                <w:b/>
                <w:bCs/>
              </w:rPr>
              <w:t>ostatniego roboczego dnia miesiąca poprzedzającego</w:t>
            </w:r>
          </w:p>
          <w:p w:rsidR="00B1327E" w:rsidRPr="008228B8" w:rsidRDefault="00B1327E" w:rsidP="00657896">
            <w:pPr>
              <w:ind w:right="-1190"/>
              <w:rPr>
                <w:b/>
                <w:bCs/>
                <w:color w:val="000000"/>
              </w:rPr>
            </w:pPr>
            <w:r w:rsidRPr="006A162B">
              <w:rPr>
                <w:b/>
                <w:bCs/>
              </w:rPr>
              <w:t xml:space="preserve">miesiąc odsetkowy, </w:t>
            </w:r>
            <w:r w:rsidRPr="006A162B">
              <w:rPr>
                <w:b/>
                <w:bCs/>
                <w:color w:val="000000"/>
              </w:rPr>
              <w:t>skorygowaną o stały wskaźnik</w:t>
            </w:r>
          </w:p>
          <w:p w:rsidR="00B1327E" w:rsidRPr="008228B8" w:rsidRDefault="00B1327E" w:rsidP="00657896">
            <w:pPr>
              <w:ind w:right="-1190"/>
              <w:rPr>
                <w:b/>
                <w:bCs/>
                <w:color w:val="000000"/>
              </w:rPr>
            </w:pPr>
            <w:r w:rsidRPr="006A162B">
              <w:rPr>
                <w:b/>
                <w:bCs/>
                <w:color w:val="000000"/>
              </w:rPr>
              <w:t xml:space="preserve">korekty. Wskaźnik korekty wyliczony </w:t>
            </w:r>
            <w:r w:rsidRPr="008228B8">
              <w:rPr>
                <w:b/>
                <w:bCs/>
                <w:color w:val="000000"/>
              </w:rPr>
              <w:t>jest jako iloraz</w:t>
            </w:r>
          </w:p>
          <w:p w:rsidR="00B1327E" w:rsidRPr="008228B8" w:rsidRDefault="00B1327E" w:rsidP="00657896">
            <w:pPr>
              <w:ind w:right="-1190"/>
              <w:rPr>
                <w:b/>
                <w:bCs/>
                <w:color w:val="000000"/>
              </w:rPr>
            </w:pPr>
            <w:r w:rsidRPr="006A162B">
              <w:rPr>
                <w:b/>
                <w:bCs/>
                <w:color w:val="000000"/>
              </w:rPr>
              <w:t xml:space="preserve">stopy procentowej zaproponowanej przez oferenta </w:t>
            </w:r>
            <w:r w:rsidRPr="008228B8">
              <w:rPr>
                <w:b/>
                <w:bCs/>
                <w:color w:val="000000"/>
              </w:rPr>
              <w:t>i</w:t>
            </w:r>
          </w:p>
          <w:p w:rsidR="00B1327E" w:rsidRPr="00AD0E71" w:rsidRDefault="00B1327E" w:rsidP="00657896">
            <w:pPr>
              <w:ind w:right="-1190"/>
              <w:rPr>
                <w:b/>
                <w:bCs/>
                <w:color w:val="000000"/>
              </w:rPr>
            </w:pPr>
            <w:r w:rsidRPr="00AD0E71">
              <w:rPr>
                <w:b/>
                <w:bCs/>
                <w:color w:val="000000"/>
              </w:rPr>
              <w:t>stopy WIBID O/N.</w:t>
            </w:r>
          </w:p>
          <w:p w:rsidR="00B1327E" w:rsidRPr="00AD0E71" w:rsidRDefault="00B1327E" w:rsidP="00657896">
            <w:pPr>
              <w:pStyle w:val="Default"/>
              <w:rPr>
                <w:b/>
                <w:bCs/>
              </w:rPr>
            </w:pPr>
            <w:r w:rsidRPr="00AD0E71">
              <w:rPr>
                <w:i/>
                <w:iCs/>
                <w:sz w:val="20"/>
                <w:szCs w:val="20"/>
              </w:rPr>
              <w:t xml:space="preserve">(dla celów porównania ofert </w:t>
            </w:r>
            <w:r w:rsidRPr="00AD0E71">
              <w:rPr>
                <w:b/>
                <w:bCs/>
                <w:i/>
                <w:iCs/>
                <w:sz w:val="20"/>
                <w:szCs w:val="20"/>
              </w:rPr>
              <w:t>przyjmuje się: WIBID o/n z dnia 12.01.2017r , tj. 1,22%.)</w:t>
            </w:r>
            <w:r w:rsidRPr="00AD0E71">
              <w:rPr>
                <w:b/>
                <w:bCs/>
              </w:rPr>
              <w:t>.</w:t>
            </w:r>
          </w:p>
          <w:p w:rsidR="00B1327E" w:rsidRDefault="00B1327E" w:rsidP="00657896">
            <w:pPr>
              <w:pStyle w:val="Default"/>
            </w:pPr>
            <w:r w:rsidRPr="006A162B">
              <w:rPr>
                <w:b/>
                <w:bCs/>
              </w:rPr>
              <w:t>Wskaźnik korekty zaokrągla się do czterech miejsc po przecinku i jest stały w okresie obowiązywania umowy.</w:t>
            </w:r>
            <w:r w:rsidRPr="008228B8">
              <w:rPr>
                <w:b/>
                <w:bCs/>
              </w:rPr>
              <w:t xml:space="preserve"> Wysokość oprocentowania zaokrągla się do dwóch miejsc po przecinku.</w:t>
            </w:r>
          </w:p>
        </w:tc>
        <w:tc>
          <w:tcPr>
            <w:tcW w:w="1046" w:type="pct"/>
            <w:shd w:val="clear" w:color="auto" w:fill="auto"/>
          </w:tcPr>
          <w:p w:rsidR="00B1327E" w:rsidRDefault="00B1327E" w:rsidP="00657896">
            <w:pPr>
              <w:ind w:right="-1190"/>
            </w:pPr>
          </w:p>
          <w:p w:rsidR="00B1327E" w:rsidRDefault="00B1327E" w:rsidP="00657896">
            <w:pPr>
              <w:ind w:right="-1190"/>
            </w:pPr>
          </w:p>
          <w:p w:rsidR="00B1327E" w:rsidRDefault="00B1327E" w:rsidP="00657896">
            <w:pPr>
              <w:ind w:right="-1190"/>
            </w:pPr>
          </w:p>
          <w:p w:rsidR="00B1327E" w:rsidRDefault="00B1327E" w:rsidP="00657896">
            <w:pPr>
              <w:ind w:right="-1190"/>
            </w:pPr>
            <w:r>
              <w:t xml:space="preserve">     </w:t>
            </w:r>
          </w:p>
          <w:p w:rsidR="00B1327E" w:rsidRDefault="00B1327E" w:rsidP="00657896">
            <w:pPr>
              <w:ind w:right="-1190"/>
            </w:pPr>
          </w:p>
          <w:p w:rsidR="00B1327E" w:rsidRDefault="00B1327E" w:rsidP="00657896">
            <w:pPr>
              <w:ind w:right="-1190"/>
            </w:pPr>
          </w:p>
          <w:p w:rsidR="00B1327E" w:rsidRDefault="00B1327E" w:rsidP="00657896">
            <w:pPr>
              <w:ind w:right="-1190"/>
            </w:pPr>
          </w:p>
          <w:p w:rsidR="00B1327E" w:rsidRDefault="00B1327E" w:rsidP="00657896">
            <w:pPr>
              <w:ind w:right="-1190"/>
            </w:pPr>
            <w:r>
              <w:t>………..%</w:t>
            </w:r>
          </w:p>
          <w:p w:rsidR="00B1327E" w:rsidRDefault="00B1327E" w:rsidP="00657896">
            <w:pPr>
              <w:ind w:right="-1190"/>
            </w:pPr>
          </w:p>
          <w:p w:rsidR="00B1327E" w:rsidRDefault="00B1327E" w:rsidP="00657896">
            <w:pPr>
              <w:ind w:right="-1190"/>
            </w:pPr>
            <w:r>
              <w:t>WIBID O/N *</w:t>
            </w:r>
          </w:p>
          <w:p w:rsidR="00B1327E" w:rsidRDefault="00B1327E" w:rsidP="00657896">
            <w:pPr>
              <w:ind w:right="-1190"/>
            </w:pPr>
            <w:r>
              <w:t>wskaźnik korekty</w:t>
            </w:r>
          </w:p>
        </w:tc>
        <w:tc>
          <w:tcPr>
            <w:tcW w:w="689" w:type="pct"/>
            <w:shd w:val="clear" w:color="auto" w:fill="auto"/>
            <w:vAlign w:val="center"/>
          </w:tcPr>
          <w:p w:rsidR="00B1327E" w:rsidRDefault="00B1327E" w:rsidP="00657896">
            <w:pPr>
              <w:ind w:right="-1190"/>
            </w:pPr>
            <w:r>
              <w:t xml:space="preserve">      40</w:t>
            </w:r>
          </w:p>
        </w:tc>
      </w:tr>
      <w:tr w:rsidR="00B1327E" w:rsidTr="00657896">
        <w:trPr>
          <w:trHeight w:val="853"/>
        </w:trPr>
        <w:tc>
          <w:tcPr>
            <w:tcW w:w="310" w:type="pct"/>
            <w:shd w:val="clear" w:color="auto" w:fill="auto"/>
          </w:tcPr>
          <w:p w:rsidR="00B1327E" w:rsidRDefault="00B1327E" w:rsidP="00657896">
            <w:pPr>
              <w:ind w:right="-1190"/>
            </w:pPr>
            <w:r>
              <w:t>2</w:t>
            </w:r>
          </w:p>
        </w:tc>
        <w:tc>
          <w:tcPr>
            <w:tcW w:w="2955" w:type="pct"/>
            <w:shd w:val="clear" w:color="auto" w:fill="auto"/>
          </w:tcPr>
          <w:p w:rsidR="00B1327E" w:rsidRDefault="00B1327E" w:rsidP="00657896">
            <w:pPr>
              <w:ind w:right="-1190"/>
            </w:pPr>
            <w:r w:rsidRPr="00041F25">
              <w:t xml:space="preserve">wysokość oprocentowania </w:t>
            </w:r>
            <w:r>
              <w:t xml:space="preserve">na </w:t>
            </w:r>
            <w:r w:rsidRPr="00041F25">
              <w:t>rachunk</w:t>
            </w:r>
            <w:r>
              <w:t>ach bankowych pomocniczych</w:t>
            </w:r>
            <w:r w:rsidRPr="00041F25">
              <w:t xml:space="preserve"> </w:t>
            </w:r>
            <w:r>
              <w:t xml:space="preserve"> dla jednostek organizacyjnych powiatu </w:t>
            </w:r>
          </w:p>
          <w:p w:rsidR="00B1327E" w:rsidRPr="008228B8" w:rsidRDefault="00B1327E" w:rsidP="00657896">
            <w:pPr>
              <w:ind w:right="-1190"/>
              <w:rPr>
                <w:b/>
                <w:bCs/>
              </w:rPr>
            </w:pPr>
            <w:r>
              <w:t xml:space="preserve">wyliczona w oparciu </w:t>
            </w:r>
            <w:r w:rsidRPr="006A162B">
              <w:rPr>
                <w:b/>
                <w:bCs/>
              </w:rPr>
              <w:t xml:space="preserve">o stawkę WIBID O/N z </w:t>
            </w:r>
          </w:p>
          <w:p w:rsidR="00B1327E" w:rsidRPr="008228B8" w:rsidRDefault="00B1327E" w:rsidP="00657896">
            <w:pPr>
              <w:ind w:right="-1190"/>
              <w:rPr>
                <w:b/>
                <w:bCs/>
              </w:rPr>
            </w:pPr>
            <w:r w:rsidRPr="006A162B">
              <w:rPr>
                <w:b/>
                <w:bCs/>
              </w:rPr>
              <w:t>ostatniego roboczego dnia miesiąca poprzedzającego</w:t>
            </w:r>
          </w:p>
          <w:p w:rsidR="00B1327E" w:rsidRPr="008228B8" w:rsidRDefault="00B1327E" w:rsidP="00657896">
            <w:pPr>
              <w:ind w:right="-1190"/>
              <w:rPr>
                <w:b/>
                <w:bCs/>
                <w:color w:val="000000"/>
              </w:rPr>
            </w:pPr>
            <w:r w:rsidRPr="006A162B">
              <w:rPr>
                <w:b/>
                <w:bCs/>
              </w:rPr>
              <w:t xml:space="preserve">miesiąc odsetkowy, </w:t>
            </w:r>
            <w:r w:rsidRPr="006A162B">
              <w:rPr>
                <w:b/>
                <w:bCs/>
                <w:color w:val="000000"/>
              </w:rPr>
              <w:t>skorygowaną o stały wskaźnik</w:t>
            </w:r>
          </w:p>
          <w:p w:rsidR="00B1327E" w:rsidRPr="008228B8" w:rsidRDefault="00B1327E" w:rsidP="00657896">
            <w:pPr>
              <w:ind w:right="-1190"/>
              <w:rPr>
                <w:b/>
                <w:bCs/>
                <w:color w:val="000000"/>
              </w:rPr>
            </w:pPr>
            <w:r w:rsidRPr="006A162B">
              <w:rPr>
                <w:b/>
                <w:bCs/>
                <w:color w:val="000000"/>
              </w:rPr>
              <w:t xml:space="preserve">korekty. Wskaźnik korekty wyliczony </w:t>
            </w:r>
            <w:r w:rsidRPr="008228B8">
              <w:rPr>
                <w:b/>
                <w:bCs/>
                <w:color w:val="000000"/>
              </w:rPr>
              <w:t>jest jako iloraz</w:t>
            </w:r>
          </w:p>
          <w:p w:rsidR="00B1327E" w:rsidRPr="008228B8" w:rsidRDefault="00B1327E" w:rsidP="00657896">
            <w:pPr>
              <w:ind w:right="-1190"/>
              <w:rPr>
                <w:b/>
                <w:bCs/>
                <w:color w:val="000000"/>
              </w:rPr>
            </w:pPr>
            <w:r w:rsidRPr="006A162B">
              <w:rPr>
                <w:b/>
                <w:bCs/>
                <w:color w:val="000000"/>
              </w:rPr>
              <w:t xml:space="preserve">stopy procentowej zaproponowanej przez oferenta </w:t>
            </w:r>
            <w:r w:rsidRPr="008228B8">
              <w:rPr>
                <w:b/>
                <w:bCs/>
                <w:color w:val="000000"/>
              </w:rPr>
              <w:t>i</w:t>
            </w:r>
          </w:p>
          <w:p w:rsidR="00B1327E" w:rsidRPr="008228B8" w:rsidRDefault="00B1327E" w:rsidP="00657896">
            <w:pPr>
              <w:ind w:right="-1190"/>
              <w:rPr>
                <w:b/>
                <w:bCs/>
                <w:color w:val="000000"/>
              </w:rPr>
            </w:pPr>
            <w:r w:rsidRPr="008228B8">
              <w:rPr>
                <w:b/>
                <w:bCs/>
                <w:color w:val="000000"/>
              </w:rPr>
              <w:t>stopy WIBID O/N.</w:t>
            </w:r>
          </w:p>
          <w:p w:rsidR="00B1327E" w:rsidRPr="00AD0E71" w:rsidRDefault="00B1327E" w:rsidP="00657896">
            <w:pPr>
              <w:pStyle w:val="Default"/>
              <w:rPr>
                <w:b/>
                <w:bCs/>
              </w:rPr>
            </w:pPr>
            <w:r w:rsidRPr="00AD0E71">
              <w:rPr>
                <w:i/>
                <w:iCs/>
                <w:sz w:val="20"/>
                <w:szCs w:val="20"/>
              </w:rPr>
              <w:t xml:space="preserve">(dla celów porównania ofert </w:t>
            </w:r>
            <w:r w:rsidRPr="00AD0E71">
              <w:rPr>
                <w:b/>
                <w:bCs/>
                <w:i/>
                <w:iCs/>
                <w:sz w:val="20"/>
                <w:szCs w:val="20"/>
              </w:rPr>
              <w:t>przyjmuje się: WIBID o/n z dnia 12.01.2017 r , tj. 1,22%.)</w:t>
            </w:r>
            <w:r w:rsidRPr="00AD0E71">
              <w:rPr>
                <w:b/>
                <w:bCs/>
              </w:rPr>
              <w:t>.</w:t>
            </w:r>
          </w:p>
          <w:p w:rsidR="00B1327E" w:rsidRPr="00041F25" w:rsidRDefault="00B1327E" w:rsidP="00657896">
            <w:pPr>
              <w:pStyle w:val="Default"/>
            </w:pPr>
            <w:r w:rsidRPr="00AD0E71">
              <w:rPr>
                <w:b/>
                <w:bCs/>
              </w:rPr>
              <w:t>Wskaźnik korekty zaokrągla się</w:t>
            </w:r>
            <w:r w:rsidRPr="006A162B">
              <w:rPr>
                <w:b/>
                <w:bCs/>
              </w:rPr>
              <w:t xml:space="preserve"> do czterech miejsc po przecinku i jest stały w okresie obowiązywania umowy.</w:t>
            </w:r>
            <w:r w:rsidRPr="008228B8">
              <w:rPr>
                <w:b/>
                <w:bCs/>
              </w:rPr>
              <w:t xml:space="preserve"> Wysokość oprocentowania zaokrągla się do dwóch miejsc po przecinku.</w:t>
            </w:r>
          </w:p>
        </w:tc>
        <w:tc>
          <w:tcPr>
            <w:tcW w:w="1046" w:type="pct"/>
            <w:shd w:val="clear" w:color="auto" w:fill="auto"/>
          </w:tcPr>
          <w:p w:rsidR="00B1327E" w:rsidRDefault="00B1327E" w:rsidP="00657896">
            <w:pPr>
              <w:ind w:right="-1190"/>
            </w:pPr>
          </w:p>
          <w:p w:rsidR="00B1327E" w:rsidRDefault="00B1327E" w:rsidP="00657896">
            <w:pPr>
              <w:ind w:right="-1190"/>
            </w:pPr>
          </w:p>
          <w:p w:rsidR="00B1327E" w:rsidRDefault="00B1327E" w:rsidP="00657896">
            <w:pPr>
              <w:ind w:right="-1190"/>
            </w:pPr>
          </w:p>
          <w:p w:rsidR="00B1327E" w:rsidRDefault="00B1327E" w:rsidP="00657896">
            <w:pPr>
              <w:ind w:right="-1190"/>
            </w:pPr>
            <w:r>
              <w:t xml:space="preserve">   </w:t>
            </w:r>
          </w:p>
          <w:p w:rsidR="00B1327E" w:rsidRDefault="00B1327E" w:rsidP="00657896">
            <w:pPr>
              <w:ind w:right="-1190"/>
            </w:pPr>
          </w:p>
          <w:p w:rsidR="00B1327E" w:rsidRDefault="00B1327E" w:rsidP="00657896">
            <w:pPr>
              <w:ind w:right="-1190"/>
            </w:pPr>
          </w:p>
          <w:p w:rsidR="00B1327E" w:rsidRDefault="00B1327E" w:rsidP="00657896">
            <w:pPr>
              <w:ind w:right="-1190"/>
            </w:pPr>
          </w:p>
          <w:p w:rsidR="00B1327E" w:rsidRDefault="00B1327E" w:rsidP="00657896">
            <w:pPr>
              <w:ind w:right="-1190"/>
            </w:pPr>
            <w:r>
              <w:t xml:space="preserve">  …………%</w:t>
            </w:r>
          </w:p>
          <w:p w:rsidR="00B1327E" w:rsidRDefault="00B1327E" w:rsidP="00657896">
            <w:pPr>
              <w:ind w:right="-1190"/>
            </w:pPr>
          </w:p>
          <w:p w:rsidR="00B1327E" w:rsidRDefault="00B1327E" w:rsidP="00657896">
            <w:pPr>
              <w:ind w:right="-1190"/>
            </w:pPr>
            <w:r>
              <w:t>WIBID O/N *</w:t>
            </w:r>
          </w:p>
          <w:p w:rsidR="00B1327E" w:rsidRDefault="00B1327E" w:rsidP="00657896">
            <w:pPr>
              <w:ind w:right="-1190"/>
            </w:pPr>
            <w:r>
              <w:t>wskaźnik korekty</w:t>
            </w:r>
          </w:p>
        </w:tc>
        <w:tc>
          <w:tcPr>
            <w:tcW w:w="689" w:type="pct"/>
            <w:shd w:val="clear" w:color="auto" w:fill="auto"/>
            <w:vAlign w:val="center"/>
          </w:tcPr>
          <w:p w:rsidR="00B1327E" w:rsidRDefault="00B1327E" w:rsidP="00657896">
            <w:pPr>
              <w:ind w:right="-1190"/>
            </w:pPr>
            <w:r>
              <w:t xml:space="preserve">      20</w:t>
            </w:r>
          </w:p>
        </w:tc>
      </w:tr>
      <w:tr w:rsidR="00B1327E" w:rsidTr="00657896">
        <w:trPr>
          <w:trHeight w:val="853"/>
        </w:trPr>
        <w:tc>
          <w:tcPr>
            <w:tcW w:w="310" w:type="pct"/>
            <w:shd w:val="clear" w:color="auto" w:fill="auto"/>
          </w:tcPr>
          <w:p w:rsidR="00B1327E" w:rsidRDefault="00B1327E" w:rsidP="00657896">
            <w:pPr>
              <w:ind w:right="-1190"/>
            </w:pPr>
            <w:r>
              <w:lastRenderedPageBreak/>
              <w:t>3</w:t>
            </w:r>
          </w:p>
        </w:tc>
        <w:tc>
          <w:tcPr>
            <w:tcW w:w="2955" w:type="pct"/>
            <w:shd w:val="clear" w:color="auto" w:fill="auto"/>
          </w:tcPr>
          <w:p w:rsidR="00B1327E" w:rsidRDefault="00B1327E" w:rsidP="00657896">
            <w:pPr>
              <w:ind w:right="-1190"/>
            </w:pPr>
            <w:r w:rsidRPr="00041F25">
              <w:t xml:space="preserve">wysokość oprocentowania </w:t>
            </w:r>
            <w:r>
              <w:t xml:space="preserve">na </w:t>
            </w:r>
            <w:r w:rsidRPr="00041F25">
              <w:t>rachunk</w:t>
            </w:r>
            <w:r>
              <w:t xml:space="preserve">ach bankowych </w:t>
            </w:r>
          </w:p>
          <w:p w:rsidR="00B1327E" w:rsidRPr="008228B8" w:rsidRDefault="00B1327E" w:rsidP="00657896">
            <w:pPr>
              <w:ind w:right="-1190"/>
              <w:rPr>
                <w:b/>
                <w:bCs/>
              </w:rPr>
            </w:pPr>
            <w:r>
              <w:t xml:space="preserve">lokat / </w:t>
            </w:r>
            <w:proofErr w:type="spellStart"/>
            <w:r w:rsidRPr="00041F25">
              <w:t>overnight</w:t>
            </w:r>
            <w:proofErr w:type="spellEnd"/>
            <w:r w:rsidRPr="00041F25">
              <w:t>, weekend/ O/N</w:t>
            </w:r>
            <w:r>
              <w:t xml:space="preserve">/ </w:t>
            </w:r>
            <w:r w:rsidRPr="00041F25">
              <w:t xml:space="preserve"> </w:t>
            </w:r>
            <w:r>
              <w:t xml:space="preserve">wyliczona w oparciu </w:t>
            </w:r>
            <w:r w:rsidRPr="006A162B">
              <w:rPr>
                <w:b/>
                <w:bCs/>
              </w:rPr>
              <w:t xml:space="preserve">o stawkę WIBID O/N z roboczego dnia miesiąca </w:t>
            </w:r>
          </w:p>
          <w:p w:rsidR="00B1327E" w:rsidRPr="008228B8" w:rsidRDefault="00B1327E" w:rsidP="00657896">
            <w:pPr>
              <w:ind w:right="-1190"/>
              <w:rPr>
                <w:b/>
                <w:bCs/>
              </w:rPr>
            </w:pPr>
            <w:r w:rsidRPr="006A162B">
              <w:rPr>
                <w:b/>
                <w:bCs/>
              </w:rPr>
              <w:t>poprzedzającego</w:t>
            </w:r>
            <w:r w:rsidRPr="008228B8">
              <w:rPr>
                <w:b/>
                <w:bCs/>
              </w:rPr>
              <w:t xml:space="preserve"> dzień złożenia lub odnowienia </w:t>
            </w:r>
          </w:p>
          <w:p w:rsidR="00B1327E" w:rsidRPr="008228B8" w:rsidRDefault="00B1327E" w:rsidP="00657896">
            <w:pPr>
              <w:ind w:right="-1190"/>
              <w:rPr>
                <w:b/>
                <w:bCs/>
                <w:color w:val="000000"/>
              </w:rPr>
            </w:pPr>
            <w:r w:rsidRPr="008228B8">
              <w:rPr>
                <w:b/>
                <w:bCs/>
              </w:rPr>
              <w:t>lokaty</w:t>
            </w:r>
            <w:r w:rsidRPr="006A162B">
              <w:rPr>
                <w:b/>
                <w:bCs/>
              </w:rPr>
              <w:t xml:space="preserve">, </w:t>
            </w:r>
            <w:r w:rsidRPr="006A162B">
              <w:rPr>
                <w:b/>
                <w:bCs/>
                <w:color w:val="000000"/>
              </w:rPr>
              <w:t>skorygowaną o stały wskaźnik</w:t>
            </w:r>
          </w:p>
          <w:p w:rsidR="00B1327E" w:rsidRPr="008228B8" w:rsidRDefault="00B1327E" w:rsidP="00657896">
            <w:pPr>
              <w:ind w:right="-1190"/>
              <w:rPr>
                <w:b/>
                <w:bCs/>
                <w:color w:val="000000"/>
              </w:rPr>
            </w:pPr>
            <w:r w:rsidRPr="006A162B">
              <w:rPr>
                <w:b/>
                <w:bCs/>
                <w:color w:val="000000"/>
              </w:rPr>
              <w:t xml:space="preserve">korekty. Wskaźnik korekty wyliczony </w:t>
            </w:r>
            <w:r w:rsidRPr="008228B8">
              <w:rPr>
                <w:b/>
                <w:bCs/>
                <w:color w:val="000000"/>
              </w:rPr>
              <w:t>jest jako iloraz</w:t>
            </w:r>
          </w:p>
          <w:p w:rsidR="00B1327E" w:rsidRPr="008228B8" w:rsidRDefault="00B1327E" w:rsidP="00657896">
            <w:pPr>
              <w:ind w:right="-1190"/>
              <w:rPr>
                <w:b/>
                <w:bCs/>
                <w:color w:val="000000"/>
              </w:rPr>
            </w:pPr>
            <w:r w:rsidRPr="006A162B">
              <w:rPr>
                <w:b/>
                <w:bCs/>
                <w:color w:val="000000"/>
              </w:rPr>
              <w:t xml:space="preserve">stopy procentowej zaproponowanej przez oferenta </w:t>
            </w:r>
            <w:r w:rsidRPr="008228B8">
              <w:rPr>
                <w:b/>
                <w:bCs/>
                <w:color w:val="000000"/>
              </w:rPr>
              <w:t>i</w:t>
            </w:r>
          </w:p>
          <w:p w:rsidR="00B1327E" w:rsidRPr="008228B8" w:rsidRDefault="00B1327E" w:rsidP="00657896">
            <w:pPr>
              <w:ind w:right="-1190"/>
              <w:rPr>
                <w:b/>
                <w:bCs/>
                <w:color w:val="000000"/>
              </w:rPr>
            </w:pPr>
            <w:r w:rsidRPr="008228B8">
              <w:rPr>
                <w:b/>
                <w:bCs/>
                <w:color w:val="000000"/>
              </w:rPr>
              <w:t>stopy WIBID O/N.</w:t>
            </w:r>
          </w:p>
          <w:p w:rsidR="00B1327E" w:rsidRPr="008228B8" w:rsidRDefault="00B1327E" w:rsidP="00657896">
            <w:pPr>
              <w:pStyle w:val="Default"/>
              <w:rPr>
                <w:b/>
                <w:bCs/>
              </w:rPr>
            </w:pPr>
            <w:r w:rsidRPr="008228B8">
              <w:rPr>
                <w:i/>
                <w:iCs/>
                <w:sz w:val="20"/>
                <w:szCs w:val="20"/>
              </w:rPr>
              <w:t xml:space="preserve">(dla celów porównania ofert </w:t>
            </w:r>
            <w:r w:rsidRPr="008228B8">
              <w:rPr>
                <w:b/>
                <w:bCs/>
                <w:i/>
                <w:iCs/>
                <w:sz w:val="20"/>
                <w:szCs w:val="20"/>
              </w:rPr>
              <w:t xml:space="preserve">przyjmuje się: WIBOR o/n z dnia </w:t>
            </w:r>
            <w:r>
              <w:rPr>
                <w:b/>
                <w:bCs/>
                <w:i/>
                <w:iCs/>
                <w:sz w:val="20"/>
                <w:szCs w:val="20"/>
              </w:rPr>
              <w:t>12</w:t>
            </w:r>
            <w:r w:rsidRPr="008228B8">
              <w:rPr>
                <w:b/>
                <w:bCs/>
                <w:i/>
                <w:iCs/>
                <w:sz w:val="20"/>
                <w:szCs w:val="20"/>
              </w:rPr>
              <w:t>.0</w:t>
            </w:r>
            <w:r>
              <w:rPr>
                <w:b/>
                <w:bCs/>
                <w:i/>
                <w:iCs/>
                <w:sz w:val="20"/>
                <w:szCs w:val="20"/>
              </w:rPr>
              <w:t>1</w:t>
            </w:r>
            <w:r w:rsidRPr="008228B8">
              <w:rPr>
                <w:b/>
                <w:bCs/>
                <w:i/>
                <w:iCs/>
                <w:sz w:val="20"/>
                <w:szCs w:val="20"/>
              </w:rPr>
              <w:t>.201</w:t>
            </w:r>
            <w:r>
              <w:rPr>
                <w:b/>
                <w:bCs/>
                <w:i/>
                <w:iCs/>
                <w:sz w:val="20"/>
                <w:szCs w:val="20"/>
              </w:rPr>
              <w:t>7</w:t>
            </w:r>
            <w:r w:rsidRPr="008228B8">
              <w:rPr>
                <w:b/>
                <w:bCs/>
                <w:i/>
                <w:iCs/>
                <w:sz w:val="20"/>
                <w:szCs w:val="20"/>
              </w:rPr>
              <w:t>r , tj. 1,</w:t>
            </w:r>
            <w:r>
              <w:rPr>
                <w:b/>
                <w:bCs/>
                <w:i/>
                <w:iCs/>
                <w:sz w:val="20"/>
                <w:szCs w:val="20"/>
              </w:rPr>
              <w:t>22</w:t>
            </w:r>
            <w:r w:rsidRPr="008228B8">
              <w:rPr>
                <w:b/>
                <w:bCs/>
                <w:i/>
                <w:iCs/>
                <w:sz w:val="20"/>
                <w:szCs w:val="20"/>
              </w:rPr>
              <w:t>%.)</w:t>
            </w:r>
            <w:r w:rsidRPr="006A162B">
              <w:rPr>
                <w:b/>
                <w:bCs/>
              </w:rPr>
              <w:t>.</w:t>
            </w:r>
          </w:p>
          <w:p w:rsidR="00B1327E" w:rsidRPr="00041F25" w:rsidRDefault="00B1327E" w:rsidP="00657896">
            <w:pPr>
              <w:pStyle w:val="Default"/>
            </w:pPr>
            <w:r w:rsidRPr="006A162B">
              <w:rPr>
                <w:b/>
                <w:bCs/>
              </w:rPr>
              <w:t>Wskaźnik korekty zaokrągla się do czterech miejsc po przecinku i jest stały w okresie obowiązywania umowy.</w:t>
            </w:r>
            <w:r w:rsidRPr="008228B8">
              <w:rPr>
                <w:b/>
                <w:bCs/>
              </w:rPr>
              <w:t xml:space="preserve"> Wysokość oprocentowania zaokrągla się do dwóch miejsc po przecinku.</w:t>
            </w:r>
          </w:p>
        </w:tc>
        <w:tc>
          <w:tcPr>
            <w:tcW w:w="1046" w:type="pct"/>
            <w:shd w:val="clear" w:color="auto" w:fill="auto"/>
          </w:tcPr>
          <w:p w:rsidR="00B1327E" w:rsidRDefault="00B1327E" w:rsidP="00657896">
            <w:pPr>
              <w:ind w:right="-1190"/>
            </w:pPr>
          </w:p>
          <w:p w:rsidR="00B1327E" w:rsidRDefault="00B1327E" w:rsidP="00657896">
            <w:pPr>
              <w:ind w:right="-1190"/>
            </w:pPr>
            <w:r>
              <w:t xml:space="preserve">   </w:t>
            </w:r>
          </w:p>
          <w:p w:rsidR="00B1327E" w:rsidRDefault="00B1327E" w:rsidP="00657896">
            <w:pPr>
              <w:ind w:right="-1190"/>
            </w:pPr>
          </w:p>
          <w:p w:rsidR="00B1327E" w:rsidRDefault="00B1327E" w:rsidP="00657896">
            <w:pPr>
              <w:ind w:right="-1190"/>
            </w:pPr>
          </w:p>
          <w:p w:rsidR="00B1327E" w:rsidRDefault="00B1327E" w:rsidP="00657896">
            <w:pPr>
              <w:ind w:right="-1190"/>
            </w:pPr>
            <w:r>
              <w:t xml:space="preserve"> </w:t>
            </w:r>
          </w:p>
          <w:p w:rsidR="00B1327E" w:rsidRDefault="00B1327E" w:rsidP="00657896">
            <w:pPr>
              <w:ind w:right="-1190"/>
            </w:pPr>
          </w:p>
          <w:p w:rsidR="00B1327E" w:rsidRDefault="00B1327E" w:rsidP="00657896">
            <w:pPr>
              <w:ind w:right="-1190"/>
            </w:pPr>
            <w:r>
              <w:t>…………%</w:t>
            </w:r>
          </w:p>
          <w:p w:rsidR="00B1327E" w:rsidRDefault="00B1327E" w:rsidP="00657896">
            <w:pPr>
              <w:ind w:right="-1190"/>
            </w:pPr>
          </w:p>
          <w:p w:rsidR="00B1327E" w:rsidRDefault="00B1327E" w:rsidP="00657896">
            <w:pPr>
              <w:ind w:right="-1190"/>
            </w:pPr>
            <w:r>
              <w:t>WIBID O/N *</w:t>
            </w:r>
          </w:p>
          <w:p w:rsidR="00B1327E" w:rsidRDefault="00B1327E" w:rsidP="00657896">
            <w:pPr>
              <w:ind w:right="-1190"/>
            </w:pPr>
            <w:r>
              <w:t>wskaźnik korekty</w:t>
            </w:r>
          </w:p>
        </w:tc>
        <w:tc>
          <w:tcPr>
            <w:tcW w:w="689" w:type="pct"/>
            <w:shd w:val="clear" w:color="auto" w:fill="auto"/>
            <w:vAlign w:val="center"/>
          </w:tcPr>
          <w:p w:rsidR="00B1327E" w:rsidRDefault="00B1327E" w:rsidP="00657896">
            <w:pPr>
              <w:ind w:right="-1190"/>
            </w:pPr>
            <w:r>
              <w:t xml:space="preserve">      40</w:t>
            </w:r>
          </w:p>
        </w:tc>
      </w:tr>
    </w:tbl>
    <w:p w:rsidR="00B1327E" w:rsidRDefault="00B1327E" w:rsidP="00B1327E">
      <w:pPr>
        <w:ind w:left="360" w:right="-1190"/>
      </w:pPr>
    </w:p>
    <w:p w:rsidR="00B1327E" w:rsidRDefault="00B1327E" w:rsidP="00B1327E">
      <w:pPr>
        <w:ind w:left="360" w:right="-1190"/>
      </w:pPr>
    </w:p>
    <w:p w:rsidR="00B1327E" w:rsidRDefault="00B1327E" w:rsidP="00B1327E">
      <w:pPr>
        <w:pStyle w:val="Tekstpodstawowywcity"/>
        <w:ind w:left="0"/>
      </w:pPr>
      <w:r>
        <w:t>11.  Oferujemy wykonywanie usługi w terminie od dnia  01</w:t>
      </w:r>
      <w:r w:rsidRPr="00041F25">
        <w:t>.0</w:t>
      </w:r>
      <w:r>
        <w:t>4</w:t>
      </w:r>
      <w:r w:rsidRPr="00041F25">
        <w:t>.201</w:t>
      </w:r>
      <w:r>
        <w:t>7</w:t>
      </w:r>
      <w:r w:rsidRPr="00041F25">
        <w:t xml:space="preserve"> r. do </w:t>
      </w:r>
      <w:r>
        <w:t>01</w:t>
      </w:r>
      <w:r w:rsidRPr="00041F25">
        <w:t>.0</w:t>
      </w:r>
      <w:r>
        <w:t>4</w:t>
      </w:r>
      <w:r w:rsidRPr="00041F25">
        <w:t>.2019 r</w:t>
      </w:r>
      <w:r>
        <w:t xml:space="preserve">. </w:t>
      </w:r>
    </w:p>
    <w:p w:rsidR="00B1327E" w:rsidRDefault="00B1327E" w:rsidP="00B1327E">
      <w:pPr>
        <w:pStyle w:val="Tekstpodstawowywcity"/>
        <w:ind w:left="0"/>
      </w:pPr>
      <w:r>
        <w:t xml:space="preserve">12.  Oferujemy wykonanie przedmiotu zamówienia za </w:t>
      </w:r>
      <w:r>
        <w:rPr>
          <w:b/>
        </w:rPr>
        <w:t xml:space="preserve"> </w:t>
      </w:r>
      <w:r>
        <w:t>ceny jednostkowe brutto</w:t>
      </w:r>
      <w:r>
        <w:rPr>
          <w:b/>
        </w:rPr>
        <w:t>.</w:t>
      </w:r>
    </w:p>
    <w:p w:rsidR="00B1327E" w:rsidRDefault="00B1327E" w:rsidP="00B1327E">
      <w:pPr>
        <w:pStyle w:val="Tekstblokowy"/>
        <w:numPr>
          <w:ilvl w:val="0"/>
          <w:numId w:val="11"/>
        </w:numPr>
        <w:tabs>
          <w:tab w:val="left" w:pos="426"/>
        </w:tabs>
        <w:ind w:left="426" w:hanging="426"/>
      </w:pPr>
      <w:r>
        <w:t>Zapewniamy korzystanie z międzybankowego elektronicznego systemu przelewu pieniędzy ELIKSIR.</w:t>
      </w:r>
    </w:p>
    <w:p w:rsidR="00B1327E" w:rsidRDefault="00B1327E" w:rsidP="00B1327E">
      <w:pPr>
        <w:pStyle w:val="Tekstpodstawowy2"/>
        <w:spacing w:after="0" w:line="240" w:lineRule="auto"/>
      </w:pPr>
      <w:r>
        <w:t>14.  Zapewniamy bankowość elektroniczną ( Home banking) wraz z bezpłatnym</w:t>
      </w:r>
    </w:p>
    <w:p w:rsidR="00B1327E" w:rsidRDefault="00B1327E" w:rsidP="00B1327E">
      <w:pPr>
        <w:pStyle w:val="Tekstblokowy"/>
      </w:pPr>
      <w:r>
        <w:t xml:space="preserve">    zainstalowaniem i zapewnieniem sprawnego działania w jednostkach organizacyjnych powiatu.</w:t>
      </w:r>
    </w:p>
    <w:p w:rsidR="00B1327E" w:rsidRDefault="00B1327E" w:rsidP="00B1327E">
      <w:pPr>
        <w:pStyle w:val="Tekstblokowy"/>
        <w:tabs>
          <w:tab w:val="left" w:pos="426"/>
        </w:tabs>
        <w:ind w:left="426" w:hanging="426"/>
      </w:pPr>
      <w:r>
        <w:t>15.  Oświadczamy, że w cenie oferty zostały uwzględnione wszystkie koszty wykonania   zamówienia i realizacji przyszłej umowy.</w:t>
      </w:r>
    </w:p>
    <w:p w:rsidR="00B1327E" w:rsidRDefault="00B1327E" w:rsidP="0093152C">
      <w:pPr>
        <w:pStyle w:val="Tekstblokowy"/>
        <w:ind w:left="0" w:firstLine="0"/>
      </w:pPr>
    </w:p>
    <w:p w:rsidR="0093152C" w:rsidRDefault="0093152C" w:rsidP="0093152C">
      <w:pPr>
        <w:pStyle w:val="Tekstblokowy"/>
        <w:ind w:left="0" w:firstLine="0"/>
      </w:pPr>
    </w:p>
    <w:p w:rsidR="00B1327E" w:rsidRDefault="00B1327E" w:rsidP="00B1327E">
      <w:pPr>
        <w:pStyle w:val="Tekstblokowy"/>
      </w:pPr>
    </w:p>
    <w:p w:rsidR="00B1327E" w:rsidRDefault="00B1327E" w:rsidP="00B1327E">
      <w:pPr>
        <w:pStyle w:val="Tekstblokowy"/>
      </w:pPr>
      <w:r>
        <w:t xml:space="preserve">Miejscowość i data </w:t>
      </w:r>
      <w:r>
        <w:tab/>
      </w:r>
      <w:r>
        <w:tab/>
      </w:r>
      <w:r>
        <w:tab/>
      </w:r>
      <w:r>
        <w:tab/>
      </w:r>
      <w:r>
        <w:tab/>
      </w:r>
      <w:r>
        <w:tab/>
        <w:t>……………………………..</w:t>
      </w:r>
    </w:p>
    <w:p w:rsidR="00B1327E" w:rsidRDefault="00B1327E" w:rsidP="00B1327E">
      <w:pPr>
        <w:pStyle w:val="Tekstblokowy"/>
      </w:pPr>
      <w:r>
        <w:t>……………………..</w:t>
      </w:r>
    </w:p>
    <w:p w:rsidR="00B1327E" w:rsidRDefault="00B1327E" w:rsidP="00B1327E">
      <w:pPr>
        <w:pStyle w:val="Default"/>
        <w:ind w:left="4956" w:firstLine="708"/>
        <w:rPr>
          <w:sz w:val="22"/>
          <w:szCs w:val="22"/>
        </w:rPr>
      </w:pPr>
      <w:r>
        <w:rPr>
          <w:i/>
          <w:iCs/>
          <w:sz w:val="22"/>
          <w:szCs w:val="22"/>
        </w:rPr>
        <w:t xml:space="preserve">/podpis i pieczęć Wykonawcy / </w:t>
      </w:r>
    </w:p>
    <w:p w:rsidR="00B1327E" w:rsidRDefault="00B1327E" w:rsidP="00B1327E">
      <w:pPr>
        <w:pStyle w:val="Default"/>
        <w:ind w:left="4956" w:firstLine="708"/>
        <w:rPr>
          <w:sz w:val="22"/>
          <w:szCs w:val="22"/>
        </w:rPr>
      </w:pPr>
      <w:r>
        <w:rPr>
          <w:i/>
          <w:iCs/>
          <w:sz w:val="22"/>
          <w:szCs w:val="22"/>
        </w:rPr>
        <w:t xml:space="preserve">osoby upoważnionej </w:t>
      </w:r>
    </w:p>
    <w:p w:rsidR="00B1327E" w:rsidRDefault="00B1327E" w:rsidP="00B1327E">
      <w:pPr>
        <w:pStyle w:val="Tekstblokowy"/>
        <w:ind w:left="4968" w:firstLine="696"/>
      </w:pPr>
      <w:r>
        <w:rPr>
          <w:i/>
          <w:iCs/>
          <w:sz w:val="22"/>
          <w:szCs w:val="22"/>
        </w:rPr>
        <w:t>do reprezentowania Wykonawcy/</w:t>
      </w:r>
    </w:p>
    <w:p w:rsidR="00B1327E" w:rsidRDefault="00B1327E" w:rsidP="00B1327E">
      <w:pPr>
        <w:pStyle w:val="Tekstpodstawowy2"/>
      </w:pPr>
      <w:r>
        <w:t xml:space="preserve">    </w:t>
      </w:r>
    </w:p>
    <w:p w:rsidR="00B1327E" w:rsidRDefault="00B1327E" w:rsidP="00B1327E">
      <w:pPr>
        <w:pStyle w:val="Tekstpodstawowywcity3"/>
      </w:pPr>
    </w:p>
    <w:p w:rsidR="00B1327E" w:rsidRDefault="00B1327E" w:rsidP="00B1327E">
      <w:pPr>
        <w:ind w:left="360"/>
      </w:pPr>
    </w:p>
    <w:p w:rsidR="00B1327E" w:rsidRDefault="00B1327E" w:rsidP="00B1327E">
      <w:pPr>
        <w:ind w:left="360"/>
      </w:pPr>
    </w:p>
    <w:p w:rsidR="00B1327E" w:rsidRDefault="00B1327E" w:rsidP="00B1327E">
      <w:pPr>
        <w:ind w:left="360"/>
      </w:pPr>
    </w:p>
    <w:p w:rsidR="00B1327E" w:rsidRDefault="00B1327E" w:rsidP="00B1327E">
      <w:pPr>
        <w:ind w:left="360"/>
      </w:pPr>
    </w:p>
    <w:p w:rsidR="00B1327E" w:rsidRDefault="00B1327E" w:rsidP="00B1327E">
      <w:pPr>
        <w:ind w:left="360"/>
      </w:pPr>
    </w:p>
    <w:p w:rsidR="0093152C" w:rsidRDefault="0093152C" w:rsidP="00B1327E">
      <w:pPr>
        <w:ind w:left="360"/>
      </w:pPr>
    </w:p>
    <w:p w:rsidR="0093152C" w:rsidRDefault="0093152C" w:rsidP="00B1327E">
      <w:pPr>
        <w:ind w:left="360"/>
      </w:pPr>
    </w:p>
    <w:p w:rsidR="0093152C" w:rsidRDefault="0093152C" w:rsidP="00B1327E">
      <w:pPr>
        <w:ind w:left="360"/>
      </w:pPr>
    </w:p>
    <w:p w:rsidR="0093152C" w:rsidRDefault="0093152C" w:rsidP="00B1327E">
      <w:pPr>
        <w:ind w:left="360"/>
      </w:pPr>
    </w:p>
    <w:p w:rsidR="00B1327E" w:rsidRDefault="00B1327E" w:rsidP="00B1327E">
      <w:pPr>
        <w:ind w:left="360"/>
      </w:pPr>
    </w:p>
    <w:p w:rsidR="00B1327E" w:rsidRDefault="00B1327E" w:rsidP="00B1327E">
      <w:pPr>
        <w:ind w:left="360"/>
      </w:pPr>
    </w:p>
    <w:p w:rsidR="00B1327E" w:rsidRDefault="00B1327E" w:rsidP="007D7F9E">
      <w:pPr>
        <w:ind w:left="709" w:hanging="709"/>
        <w:rPr>
          <w:rFonts w:eastAsiaTheme="minorHAnsi"/>
          <w:iCs/>
          <w:color w:val="000000"/>
          <w:sz w:val="22"/>
          <w:szCs w:val="22"/>
          <w:lang w:eastAsia="en-US"/>
        </w:rPr>
      </w:pPr>
    </w:p>
    <w:p w:rsidR="00435FAD" w:rsidRPr="00435FAD" w:rsidRDefault="00435FAD" w:rsidP="00435FAD">
      <w:pPr>
        <w:spacing w:after="200" w:line="276" w:lineRule="auto"/>
        <w:rPr>
          <w:rFonts w:asciiTheme="minorHAnsi" w:eastAsiaTheme="minorHAnsi" w:hAnsiTheme="minorHAnsi" w:cstheme="minorBidi"/>
          <w:sz w:val="22"/>
          <w:szCs w:val="22"/>
          <w:lang w:eastAsia="en-US"/>
        </w:rPr>
      </w:pPr>
      <w:r w:rsidRPr="00435FAD">
        <w:rPr>
          <w:rFonts w:asciiTheme="minorHAnsi" w:eastAsiaTheme="minorHAnsi" w:hAnsiTheme="minorHAnsi" w:cstheme="minorBidi"/>
          <w:sz w:val="22"/>
          <w:szCs w:val="22"/>
          <w:lang w:eastAsia="en-US"/>
        </w:rPr>
        <w:lastRenderedPageBreak/>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r>
      <w:r w:rsidRPr="00435FAD">
        <w:rPr>
          <w:rFonts w:asciiTheme="minorHAnsi" w:eastAsiaTheme="minorHAnsi" w:hAnsiTheme="minorHAnsi" w:cstheme="minorBidi"/>
          <w:sz w:val="22"/>
          <w:szCs w:val="22"/>
          <w:lang w:eastAsia="en-US"/>
        </w:rPr>
        <w:tab/>
        <w:t>Załącznik nr 3 do zaproszenia</w:t>
      </w:r>
    </w:p>
    <w:p w:rsidR="00435FAD" w:rsidRPr="00435FAD" w:rsidRDefault="00435FAD" w:rsidP="00435FAD">
      <w:pPr>
        <w:autoSpaceDE w:val="0"/>
        <w:autoSpaceDN w:val="0"/>
        <w:adjustRightInd w:val="0"/>
        <w:rPr>
          <w:rFonts w:eastAsiaTheme="minorHAnsi"/>
          <w:b/>
          <w:iCs/>
          <w:color w:val="000000"/>
          <w:lang w:eastAsia="en-US"/>
        </w:rPr>
      </w:pPr>
      <w:r w:rsidRPr="00435FAD">
        <w:rPr>
          <w:rFonts w:eastAsiaTheme="minorHAnsi"/>
          <w:b/>
          <w:iCs/>
          <w:color w:val="000000"/>
          <w:lang w:eastAsia="en-US"/>
        </w:rPr>
        <w:t xml:space="preserve">Warunki niezbędne do umieszczenia w  umowie </w:t>
      </w:r>
    </w:p>
    <w:p w:rsidR="00435FAD" w:rsidRPr="00435FAD" w:rsidRDefault="00435FAD" w:rsidP="00435FAD">
      <w:pPr>
        <w:autoSpaceDE w:val="0"/>
        <w:autoSpaceDN w:val="0"/>
        <w:adjustRightInd w:val="0"/>
        <w:rPr>
          <w:rFonts w:eastAsiaTheme="minorHAnsi"/>
          <w:color w:val="000000"/>
          <w:lang w:eastAsia="en-US"/>
        </w:rPr>
      </w:pPr>
    </w:p>
    <w:p w:rsidR="00435FAD" w:rsidRPr="00435FAD" w:rsidRDefault="00435FAD" w:rsidP="00435FAD">
      <w:pPr>
        <w:numPr>
          <w:ilvl w:val="0"/>
          <w:numId w:val="9"/>
        </w:numPr>
        <w:autoSpaceDE w:val="0"/>
        <w:autoSpaceDN w:val="0"/>
        <w:adjustRightInd w:val="0"/>
        <w:spacing w:after="200" w:line="276" w:lineRule="auto"/>
        <w:ind w:left="284" w:hanging="284"/>
        <w:jc w:val="both"/>
        <w:rPr>
          <w:rFonts w:eastAsiaTheme="minorHAnsi"/>
          <w:lang w:eastAsia="en-US"/>
        </w:rPr>
      </w:pPr>
      <w:r w:rsidRPr="00435FAD">
        <w:rPr>
          <w:rFonts w:eastAsiaTheme="minorHAnsi"/>
          <w:lang w:eastAsia="en-US"/>
        </w:rPr>
        <w:t>Umowa niniejsza zostaje zawarta z Wykonawcą wyłonionym z zastosowaniem art. 4 pkt 8 ustawy z dnia 29 stycznia 2004 r. Prawo zamówień publicznych.</w:t>
      </w:r>
    </w:p>
    <w:p w:rsidR="00435FAD" w:rsidRPr="00435FAD" w:rsidRDefault="00435FAD" w:rsidP="00435FAD">
      <w:pPr>
        <w:spacing w:after="200" w:line="276" w:lineRule="auto"/>
        <w:jc w:val="both"/>
        <w:rPr>
          <w:rFonts w:eastAsiaTheme="minorHAnsi"/>
          <w:lang w:eastAsia="en-US"/>
        </w:rPr>
      </w:pPr>
      <w:r w:rsidRPr="00435FAD">
        <w:rPr>
          <w:rFonts w:eastAsiaTheme="minorHAnsi"/>
          <w:lang w:eastAsia="en-US"/>
        </w:rPr>
        <w:t xml:space="preserve">2.  Przedmiotem umowy jest usługa polegająca na następujących czynnościach: </w:t>
      </w:r>
    </w:p>
    <w:p w:rsidR="00435FAD" w:rsidRPr="00435FAD" w:rsidRDefault="00435FAD" w:rsidP="00435FAD">
      <w:pPr>
        <w:ind w:left="426" w:hanging="246"/>
        <w:jc w:val="both"/>
      </w:pPr>
      <w:r w:rsidRPr="00435FAD">
        <w:t xml:space="preserve">1) otwarcie, prowadzenie i zamknięcie rachunku bieżącego Powiatu Mławskiego- bez opłat, </w:t>
      </w:r>
    </w:p>
    <w:p w:rsidR="00435FAD" w:rsidRPr="00435FAD" w:rsidRDefault="00435FAD" w:rsidP="00435FAD">
      <w:pPr>
        <w:ind w:left="426" w:hanging="246"/>
        <w:jc w:val="both"/>
      </w:pPr>
      <w:r w:rsidRPr="00435FAD">
        <w:t xml:space="preserve">2) otwarcie, prowadzenie i zamknięcie rachunku bieżącego jednostek organizacyjnych  powiatu – bez opłat, </w:t>
      </w:r>
    </w:p>
    <w:p w:rsidR="00435FAD" w:rsidRPr="00435FAD" w:rsidRDefault="00435FAD" w:rsidP="00435FAD">
      <w:pPr>
        <w:ind w:left="426" w:hanging="246"/>
        <w:jc w:val="both"/>
      </w:pPr>
      <w:r w:rsidRPr="00435FAD">
        <w:t xml:space="preserve">3) otwarcie, prowadzenie i zamknięcie rachunków pomocniczych dla Powiatu Mławskiego    i jednostek organizacyjnych – bez opłat, </w:t>
      </w:r>
    </w:p>
    <w:p w:rsidR="00435FAD" w:rsidRPr="00435FAD" w:rsidRDefault="00435FAD" w:rsidP="00435FAD">
      <w:pPr>
        <w:ind w:left="426" w:hanging="246"/>
        <w:jc w:val="both"/>
      </w:pPr>
      <w:r w:rsidRPr="00435FAD">
        <w:t xml:space="preserve">4) otwieranie dodatkowych rachunków bieżących i pomocniczych w trakcie wykonywania </w:t>
      </w:r>
    </w:p>
    <w:p w:rsidR="00435FAD" w:rsidRPr="00435FAD" w:rsidRDefault="00435FAD" w:rsidP="00435FAD">
      <w:pPr>
        <w:ind w:left="426" w:hanging="246"/>
        <w:jc w:val="both"/>
      </w:pPr>
      <w:r w:rsidRPr="00435FAD">
        <w:t xml:space="preserve">   bankowej obsługi budżetu Powiatu Mławskiego i jednostek organizacyjnych – bez opłat, </w:t>
      </w:r>
    </w:p>
    <w:p w:rsidR="00435FAD" w:rsidRPr="00435FAD" w:rsidRDefault="00435FAD" w:rsidP="00435FAD">
      <w:pPr>
        <w:ind w:left="426" w:hanging="246"/>
        <w:jc w:val="both"/>
      </w:pPr>
      <w:r w:rsidRPr="00435FAD">
        <w:t xml:space="preserve">5)obsługę operacji finansowych budżetu Powiatu Mławskiego na poziomie Starostwa       Powiatowego  w Mławie  i jednostek organizacyjnych z zastosowaniem  jednolitych procedur – bez opłat, </w:t>
      </w:r>
    </w:p>
    <w:p w:rsidR="00435FAD" w:rsidRPr="00435FAD" w:rsidRDefault="00435FAD" w:rsidP="00435FAD">
      <w:pPr>
        <w:ind w:left="426" w:hanging="246"/>
        <w:jc w:val="both"/>
      </w:pPr>
      <w:r w:rsidRPr="00435FAD">
        <w:t xml:space="preserve">6) realizację przelewów w formie elektronicznej na rachunki prowadzone w  innych bankach – bez opłat. </w:t>
      </w:r>
    </w:p>
    <w:p w:rsidR="00435FAD" w:rsidRPr="00435FAD" w:rsidRDefault="00435FAD" w:rsidP="00435FAD">
      <w:pPr>
        <w:ind w:left="426" w:hanging="246"/>
        <w:jc w:val="both"/>
      </w:pPr>
      <w:r w:rsidRPr="00435FAD">
        <w:t xml:space="preserve">    Realizacja przelewów przez bank (obciążenie konta Zamawiającego) dokonywana będzie w danym dniu do godziny 14.00. Przelewy złożone po tej godzinie zostaną przekazane do realizacji najpóźniej w następnym dniu roboczym.</w:t>
      </w:r>
    </w:p>
    <w:p w:rsidR="00435FAD" w:rsidRPr="00435FAD" w:rsidRDefault="00435FAD" w:rsidP="00435FAD">
      <w:pPr>
        <w:ind w:left="426" w:hanging="246"/>
        <w:jc w:val="both"/>
      </w:pPr>
      <w:r w:rsidRPr="00435FAD">
        <w:t>7) realizację przelewów w formie elektronicznej na rachunki prowadzone w banku prowadzącym obsługę rachunków – bez opłat,</w:t>
      </w:r>
    </w:p>
    <w:p w:rsidR="00435FAD" w:rsidRPr="00435FAD" w:rsidRDefault="00435FAD" w:rsidP="00435FAD">
      <w:pPr>
        <w:ind w:left="426" w:hanging="246"/>
        <w:jc w:val="both"/>
      </w:pPr>
      <w:r w:rsidRPr="00435FAD">
        <w:t>8) przyjmowanie wpłat gotówkowych od Zamawiającego – bez opłat</w:t>
      </w:r>
    </w:p>
    <w:p w:rsidR="00435FAD" w:rsidRPr="00435FAD" w:rsidRDefault="00435FAD" w:rsidP="00435FAD">
      <w:pPr>
        <w:ind w:left="426" w:hanging="246"/>
        <w:jc w:val="both"/>
      </w:pPr>
      <w:r w:rsidRPr="00435FAD">
        <w:t xml:space="preserve">9) realizacja  wpłat gotówkowych od osób trzecich na wszystkie rachunki bieżące i  pomocnicze  Zamawiającego - bez opłat, </w:t>
      </w:r>
    </w:p>
    <w:p w:rsidR="00435FAD" w:rsidRPr="00435FAD" w:rsidRDefault="00435FAD" w:rsidP="00435FAD">
      <w:pPr>
        <w:ind w:left="360" w:hanging="180"/>
        <w:jc w:val="both"/>
      </w:pPr>
      <w:r w:rsidRPr="00435FAD">
        <w:t>10) dokonywanie wypłat gotówkowych Zamawiającemu  - bez opłat,</w:t>
      </w:r>
    </w:p>
    <w:p w:rsidR="00435FAD" w:rsidRPr="00435FAD" w:rsidRDefault="00435FAD" w:rsidP="00435FAD">
      <w:pPr>
        <w:ind w:left="360" w:hanging="180"/>
        <w:jc w:val="both"/>
      </w:pPr>
      <w:r w:rsidRPr="00435FAD">
        <w:t xml:space="preserve">11) wydawanie blankietów czekowych - bez opłat, </w:t>
      </w:r>
    </w:p>
    <w:p w:rsidR="00435FAD" w:rsidRPr="00435FAD" w:rsidRDefault="00435FAD" w:rsidP="00435FAD">
      <w:pPr>
        <w:ind w:left="360" w:hanging="180"/>
        <w:jc w:val="both"/>
      </w:pPr>
      <w:r w:rsidRPr="00435FAD">
        <w:t>12) potwierdzanie salda i uzgadnianie zapisów /obrotów / na kontach– bez opłat,</w:t>
      </w:r>
    </w:p>
    <w:p w:rsidR="00435FAD" w:rsidRPr="00435FAD" w:rsidRDefault="00435FAD" w:rsidP="00435FAD">
      <w:pPr>
        <w:ind w:left="360" w:hanging="180"/>
        <w:jc w:val="both"/>
      </w:pPr>
      <w:r w:rsidRPr="00435FAD">
        <w:t xml:space="preserve">13) wydawanie osobom upoważnionym wyciągów bankowych najpóźniej drugiego dnia </w:t>
      </w:r>
    </w:p>
    <w:p w:rsidR="00435FAD" w:rsidRPr="00435FAD" w:rsidRDefault="00435FAD" w:rsidP="00435FAD">
      <w:pPr>
        <w:ind w:left="360" w:firstLine="180"/>
        <w:jc w:val="both"/>
      </w:pPr>
      <w:r w:rsidRPr="00435FAD">
        <w:t xml:space="preserve">roboczego od dokonania transakcji – bez opłat, </w:t>
      </w:r>
    </w:p>
    <w:p w:rsidR="00435FAD" w:rsidRPr="00435FAD" w:rsidRDefault="00435FAD" w:rsidP="00435FAD">
      <w:pPr>
        <w:ind w:left="360" w:hanging="180"/>
        <w:jc w:val="both"/>
      </w:pPr>
      <w:r w:rsidRPr="00435FAD">
        <w:t xml:space="preserve">14) wydawanie oświadczeń, zaświadczeń i opinii na żądanie Zamawiającego oraz innych </w:t>
      </w:r>
    </w:p>
    <w:p w:rsidR="00435FAD" w:rsidRPr="00435FAD" w:rsidRDefault="00435FAD" w:rsidP="00435FAD">
      <w:pPr>
        <w:ind w:left="360" w:hanging="180"/>
        <w:jc w:val="both"/>
      </w:pPr>
      <w:r w:rsidRPr="00435FAD">
        <w:t xml:space="preserve">      czynności bankowych np. zmiana karty wzorów i podpisów itp.- bez opłat, </w:t>
      </w:r>
    </w:p>
    <w:p w:rsidR="00435FAD" w:rsidRPr="00435FAD" w:rsidRDefault="00435FAD" w:rsidP="00435FAD">
      <w:pPr>
        <w:ind w:left="540" w:hanging="360"/>
      </w:pPr>
      <w:r w:rsidRPr="00435FAD">
        <w:t>15) sporządzanie wyciągów bankowych w formie papierowej ,po każdej zmianie salda, wydawane osobom wymienionym w karcie wzoru podpisów ,łącznie z dokumentami źródłowymi  dotyczącymi  obciążenia i uznania rachunków Zamawiającego- bez opłat.</w:t>
      </w:r>
    </w:p>
    <w:p w:rsidR="00435FAD" w:rsidRPr="00435FAD" w:rsidRDefault="00435FAD" w:rsidP="00435FAD">
      <w:pPr>
        <w:ind w:left="540" w:hanging="360"/>
        <w:jc w:val="both"/>
      </w:pPr>
      <w:r w:rsidRPr="00435FAD">
        <w:tab/>
        <w:t>Dopuszcza się sporządzanie wyciągów elektronicznych  pod warunkiem, że na  wyciągach będą zawarte  wszystkie daty zdarzenia gospodarczego, w tym dokonania operacji gospodarczych  i będą one zawierały opisy zdarzeń  określonych na przelewach „przychodzących”</w:t>
      </w:r>
    </w:p>
    <w:p w:rsidR="00435FAD" w:rsidRPr="00435FAD" w:rsidRDefault="00435FAD" w:rsidP="00435FAD">
      <w:pPr>
        <w:autoSpaceDE w:val="0"/>
        <w:autoSpaceDN w:val="0"/>
        <w:adjustRightInd w:val="0"/>
        <w:ind w:left="540" w:hanging="360"/>
        <w:jc w:val="both"/>
      </w:pPr>
      <w:r w:rsidRPr="00435FAD">
        <w:t xml:space="preserve">16) udostępnienie i prowadzenia usługi bankowości elektronicznej na dowolnej ilości stanowisk  /dokonywanie operacji przelewów,  dostęp do informacji o stanie i historii m.in.  sald rachunków, obrotów oraz operacji przeprowadzanych na własnych rachunkach bankowych/ , jednolitej dla rachunków bankowych wszystkich jednostek powiatu, przeprowadzanie niezbędnych aktualizacji systemu bankowości elektronicznej w okresie trwania umowy oraz świadczenie serwisu oprogramowania -bez opłat </w:t>
      </w:r>
    </w:p>
    <w:p w:rsidR="00435FAD" w:rsidRPr="00435FAD" w:rsidRDefault="00435FAD" w:rsidP="00435FAD">
      <w:pPr>
        <w:ind w:left="360" w:hanging="180"/>
        <w:jc w:val="both"/>
      </w:pPr>
      <w:r w:rsidRPr="00435FAD">
        <w:t xml:space="preserve">17) szkolenie w zakresie obsługi bankowości elektronicznej u Zamawiającego oraz w </w:t>
      </w:r>
    </w:p>
    <w:p w:rsidR="00435FAD" w:rsidRPr="00435FAD" w:rsidRDefault="00435FAD" w:rsidP="00435FAD">
      <w:pPr>
        <w:ind w:left="360" w:firstLine="180"/>
        <w:jc w:val="both"/>
      </w:pPr>
      <w:r w:rsidRPr="00435FAD">
        <w:t>innych jednostkach organizacyjnych powiatu-bez opłat.</w:t>
      </w:r>
    </w:p>
    <w:p w:rsidR="00435FAD" w:rsidRPr="00435FAD" w:rsidRDefault="00435FAD" w:rsidP="00435FAD">
      <w:pPr>
        <w:ind w:left="360" w:firstLine="180"/>
        <w:jc w:val="both"/>
      </w:pPr>
    </w:p>
    <w:p w:rsidR="00435FAD" w:rsidRPr="00435FAD" w:rsidRDefault="00435FAD" w:rsidP="00435FAD">
      <w:pPr>
        <w:ind w:left="540" w:hanging="360"/>
      </w:pPr>
      <w:r w:rsidRPr="00435FAD">
        <w:t>18) zapewnienie sprawnej  obsługi bankowej  osób wpłacających do banku środki z tytułu dochodów powiatu oraz  pobierających z banku środki powiatu  poprzez  taką organizację  wewnętrzną banku, która zapewni  realizację tych czynności  w sposób płynny, szybki i bez  kolejek  - bez opłat</w:t>
      </w:r>
    </w:p>
    <w:p w:rsidR="00435FAD" w:rsidRPr="00435FAD" w:rsidRDefault="00435FAD" w:rsidP="00435FAD">
      <w:pPr>
        <w:ind w:left="360" w:hanging="180"/>
        <w:jc w:val="both"/>
      </w:pPr>
      <w:r w:rsidRPr="00435FAD">
        <w:t xml:space="preserve">19) przechowywanie depozytów (skrytka depozytowa)-bez opłat </w:t>
      </w:r>
    </w:p>
    <w:p w:rsidR="00435FAD" w:rsidRPr="00435FAD" w:rsidRDefault="00435FAD" w:rsidP="00435FAD">
      <w:pPr>
        <w:ind w:left="360" w:hanging="180"/>
        <w:jc w:val="both"/>
      </w:pPr>
      <w:r w:rsidRPr="00435FAD">
        <w:t xml:space="preserve">20) wydawanie zaświadczeń i opinii bankowych- bez opłat </w:t>
      </w:r>
    </w:p>
    <w:p w:rsidR="00435FAD" w:rsidRPr="00435FAD" w:rsidRDefault="00435FAD" w:rsidP="00435FAD">
      <w:pPr>
        <w:autoSpaceDE w:val="0"/>
        <w:autoSpaceDN w:val="0"/>
        <w:adjustRightInd w:val="0"/>
        <w:ind w:left="540" w:hanging="360"/>
        <w:jc w:val="both"/>
      </w:pPr>
      <w:r w:rsidRPr="00435FAD">
        <w:t>21)"zerowanie" rachunków bieżących i pomocniczych, zgodnie z dyspozycją kierowników jednostek, polegające na przekazaniu z dniem 31 grudnia każdego roku kwot pozostałych na w/w rachunkach na wskazany rachunek powiatu mławskiego- bez  opłat;</w:t>
      </w:r>
    </w:p>
    <w:p w:rsidR="00435FAD" w:rsidRPr="00435FAD" w:rsidRDefault="00435FAD" w:rsidP="00435FAD">
      <w:pPr>
        <w:ind w:left="567" w:hanging="425"/>
        <w:jc w:val="both"/>
        <w:rPr>
          <w:bCs/>
          <w:color w:val="000000"/>
        </w:rPr>
      </w:pPr>
      <w:r w:rsidRPr="00435FAD">
        <w:t xml:space="preserve">22) oprocentowania środków   znajdujących się na wszystkich rachunkach bieżących i pomocniczych Powiatu Mławskiego  i jednostek organizacyjnych w oparciu o  </w:t>
      </w:r>
      <w:r w:rsidRPr="00435FAD">
        <w:rPr>
          <w:bCs/>
        </w:rPr>
        <w:t xml:space="preserve">stawkę WIBID O/N z ostatniego roboczego dnia miesiąca poprzedzającego miesiąc odsetkowy, </w:t>
      </w:r>
      <w:r w:rsidRPr="00435FAD">
        <w:rPr>
          <w:bCs/>
          <w:color w:val="000000"/>
        </w:rPr>
        <w:t xml:space="preserve">skorygowaną o stały wskaźnik korekty obowiązujący  w okresie realizacji umowy. </w:t>
      </w:r>
    </w:p>
    <w:p w:rsidR="00435FAD" w:rsidRPr="00435FAD" w:rsidRDefault="00435FAD" w:rsidP="00435FAD">
      <w:pPr>
        <w:tabs>
          <w:tab w:val="left" w:pos="540"/>
        </w:tabs>
        <w:ind w:left="540"/>
        <w:jc w:val="both"/>
        <w:rPr>
          <w:bCs/>
          <w:color w:val="000000"/>
        </w:rPr>
      </w:pPr>
      <w:r w:rsidRPr="00435FAD">
        <w:rPr>
          <w:bCs/>
          <w:color w:val="000000"/>
        </w:rPr>
        <w:t>O</w:t>
      </w:r>
      <w:r w:rsidRPr="00435FAD">
        <w:t xml:space="preserve">procentowania na rachunkach bankowych  lokat / </w:t>
      </w:r>
      <w:proofErr w:type="spellStart"/>
      <w:r w:rsidRPr="00435FAD">
        <w:t>overnight</w:t>
      </w:r>
      <w:proofErr w:type="spellEnd"/>
      <w:r w:rsidRPr="00435FAD">
        <w:t xml:space="preserve">, weekend/ O/N/  w oparciu </w:t>
      </w:r>
      <w:r w:rsidRPr="00435FAD">
        <w:rPr>
          <w:bCs/>
        </w:rPr>
        <w:t xml:space="preserve">o stawkę WIBID O/N z roboczego dnia miesiąca poprzedzającego dzień złożenia lub odnowienia lokaty, </w:t>
      </w:r>
      <w:r w:rsidRPr="00435FAD">
        <w:rPr>
          <w:bCs/>
          <w:color w:val="000000"/>
        </w:rPr>
        <w:t xml:space="preserve">skorygowaną o stały wskaźnik korekty obowiązujący w okresie umowy . </w:t>
      </w:r>
    </w:p>
    <w:p w:rsidR="00435FAD" w:rsidRPr="00435FAD" w:rsidRDefault="00435FAD" w:rsidP="00435FAD">
      <w:pPr>
        <w:autoSpaceDE w:val="0"/>
        <w:autoSpaceDN w:val="0"/>
        <w:adjustRightInd w:val="0"/>
        <w:ind w:left="540" w:hanging="360"/>
        <w:jc w:val="both"/>
        <w:rPr>
          <w:bCs/>
        </w:rPr>
      </w:pPr>
      <w:r w:rsidRPr="00435FAD">
        <w:t xml:space="preserve">23) możliwość lokowania codziennego salda środków pieniężnych znajdujących się </w:t>
      </w:r>
      <w:r w:rsidRPr="00435FAD">
        <w:br/>
        <w:t>na rachunku budżetu powiatu, na rachunkach lokat typu „</w:t>
      </w:r>
      <w:proofErr w:type="spellStart"/>
      <w:r w:rsidRPr="00435FAD">
        <w:t>overnight</w:t>
      </w:r>
      <w:proofErr w:type="spellEnd"/>
      <w:r w:rsidRPr="00435FAD">
        <w:t>” lub lokat weekendowych -  bez prowizji i opłat</w:t>
      </w:r>
      <w:r w:rsidRPr="00435FAD">
        <w:rPr>
          <w:bCs/>
        </w:rPr>
        <w:t>;</w:t>
      </w:r>
    </w:p>
    <w:p w:rsidR="00435FAD" w:rsidRPr="00435FAD" w:rsidRDefault="00435FAD" w:rsidP="00435FAD">
      <w:pPr>
        <w:ind w:left="540" w:hanging="360"/>
        <w:jc w:val="both"/>
      </w:pPr>
      <w:r w:rsidRPr="00435FAD">
        <w:t xml:space="preserve">24) wdrożenie systemu elektronicznej obsługi rachunków bankowych (instalacja, szkolenie pracowników, wydawanie kart, czytników i innych elementów niezbędnych do uruchomienia bankowości elektronicznej)- bez opłat i dokonanie innych czynności określonych w pkt 2 </w:t>
      </w:r>
      <w:proofErr w:type="spellStart"/>
      <w:r w:rsidRPr="00435FAD">
        <w:t>ppkt</w:t>
      </w:r>
      <w:proofErr w:type="spellEnd"/>
      <w:r w:rsidRPr="00435FAD">
        <w:t xml:space="preserve"> 16 - 17 niezbędnych do zapewnienia prawidłowej obsługi bankowej Powiatu i jednostek organizacyjnych nastąpi do  dnia 1.02.2017 roku.</w:t>
      </w:r>
    </w:p>
    <w:p w:rsidR="00435FAD" w:rsidRPr="00435FAD" w:rsidRDefault="00435FAD" w:rsidP="00435FAD">
      <w:pPr>
        <w:autoSpaceDE w:val="0"/>
        <w:autoSpaceDN w:val="0"/>
        <w:adjustRightInd w:val="0"/>
        <w:jc w:val="both"/>
        <w:rPr>
          <w:rFonts w:eastAsiaTheme="minorHAnsi"/>
          <w:color w:val="000000"/>
          <w:lang w:eastAsia="en-US"/>
        </w:rPr>
      </w:pPr>
    </w:p>
    <w:p w:rsidR="00435FAD" w:rsidRPr="00435FAD" w:rsidRDefault="00435FAD" w:rsidP="00435FAD">
      <w:pPr>
        <w:numPr>
          <w:ilvl w:val="0"/>
          <w:numId w:val="8"/>
        </w:numPr>
        <w:tabs>
          <w:tab w:val="left" w:pos="142"/>
        </w:tabs>
        <w:autoSpaceDE w:val="0"/>
        <w:autoSpaceDN w:val="0"/>
        <w:adjustRightInd w:val="0"/>
        <w:spacing w:after="200" w:line="276" w:lineRule="auto"/>
        <w:ind w:left="284" w:hanging="284"/>
        <w:jc w:val="both"/>
        <w:rPr>
          <w:rFonts w:eastAsiaTheme="minorHAnsi"/>
          <w:color w:val="000000"/>
          <w:lang w:eastAsia="en-US"/>
        </w:rPr>
      </w:pPr>
      <w:r w:rsidRPr="00435FAD">
        <w:rPr>
          <w:rFonts w:eastAsiaTheme="minorHAnsi"/>
          <w:color w:val="000000"/>
          <w:lang w:eastAsia="en-US"/>
        </w:rPr>
        <w:t xml:space="preserve">Podstawą otwarcia  nowych rachunków w ramach niniejszej umowy jest pisemna dyspozycja Zamawiającego, bez konieczności zawierania odrębnych umów o otwarcie i prowadzenie poszczególnych rachunków. </w:t>
      </w:r>
    </w:p>
    <w:p w:rsidR="00435FAD" w:rsidRPr="00435FAD" w:rsidRDefault="00435FAD" w:rsidP="00435FAD">
      <w:pPr>
        <w:numPr>
          <w:ilvl w:val="0"/>
          <w:numId w:val="8"/>
        </w:numPr>
        <w:tabs>
          <w:tab w:val="left" w:pos="284"/>
        </w:tabs>
        <w:autoSpaceDE w:val="0"/>
        <w:autoSpaceDN w:val="0"/>
        <w:adjustRightInd w:val="0"/>
        <w:spacing w:after="200" w:line="276" w:lineRule="auto"/>
        <w:ind w:left="284" w:hanging="284"/>
        <w:jc w:val="both"/>
        <w:rPr>
          <w:rFonts w:eastAsiaTheme="minorHAnsi"/>
          <w:color w:val="000000"/>
          <w:lang w:eastAsia="en-US"/>
        </w:rPr>
      </w:pPr>
      <w:r w:rsidRPr="00435FAD">
        <w:rPr>
          <w:rFonts w:eastAsiaTheme="minorHAnsi"/>
          <w:color w:val="000000"/>
          <w:lang w:eastAsia="en-US"/>
        </w:rPr>
        <w:t xml:space="preserve">Wykonawca zobowiązany jest posiadać w całym okresie obowiązywania umowy placówkę Banku na terenie miasta  Mława. </w:t>
      </w:r>
    </w:p>
    <w:p w:rsidR="00435FAD" w:rsidRPr="00435FAD" w:rsidRDefault="00435FAD" w:rsidP="00435FAD">
      <w:pPr>
        <w:numPr>
          <w:ilvl w:val="0"/>
          <w:numId w:val="8"/>
        </w:numPr>
        <w:autoSpaceDE w:val="0"/>
        <w:autoSpaceDN w:val="0"/>
        <w:adjustRightInd w:val="0"/>
        <w:spacing w:after="200" w:line="276" w:lineRule="auto"/>
        <w:ind w:left="284" w:hanging="284"/>
        <w:jc w:val="both"/>
        <w:rPr>
          <w:rFonts w:eastAsiaTheme="minorHAnsi"/>
          <w:color w:val="000000"/>
          <w:lang w:eastAsia="en-US"/>
        </w:rPr>
      </w:pPr>
      <w:r w:rsidRPr="00435FAD">
        <w:rPr>
          <w:rFonts w:eastAsiaTheme="minorHAnsi"/>
          <w:color w:val="000000"/>
          <w:lang w:eastAsia="en-US"/>
        </w:rPr>
        <w:t xml:space="preserve">Strony ustalają okres obowiązywania umowy od dnia 01.04.2017 r. do 01.04.2019 r. </w:t>
      </w:r>
    </w:p>
    <w:p w:rsidR="00435FAD" w:rsidRPr="00435FAD" w:rsidRDefault="00435FAD" w:rsidP="00435FAD">
      <w:pPr>
        <w:numPr>
          <w:ilvl w:val="0"/>
          <w:numId w:val="8"/>
        </w:numPr>
        <w:autoSpaceDE w:val="0"/>
        <w:autoSpaceDN w:val="0"/>
        <w:adjustRightInd w:val="0"/>
        <w:spacing w:after="200" w:line="276" w:lineRule="auto"/>
        <w:ind w:left="284" w:hanging="284"/>
        <w:jc w:val="both"/>
        <w:rPr>
          <w:rFonts w:eastAsiaTheme="minorHAnsi"/>
          <w:color w:val="000000"/>
          <w:lang w:eastAsia="en-US"/>
        </w:rPr>
      </w:pPr>
      <w:r w:rsidRPr="00435FAD">
        <w:rPr>
          <w:rFonts w:eastAsiaTheme="minorHAnsi"/>
          <w:color w:val="000000"/>
          <w:lang w:eastAsia="en-US"/>
        </w:rPr>
        <w:t>Osobami uprawnionymi do dysponowania środkami zgromadzonymi na rachunkach Zleceniodawcy są wyłącznie osoby wymienione w karcie wzorów podpisów oraz osoby posiadające jednorazowe pełnomocnictwa.</w:t>
      </w:r>
    </w:p>
    <w:p w:rsidR="00435FAD" w:rsidRPr="00435FAD" w:rsidRDefault="00435FAD" w:rsidP="00435FAD">
      <w:pPr>
        <w:autoSpaceDE w:val="0"/>
        <w:autoSpaceDN w:val="0"/>
        <w:adjustRightInd w:val="0"/>
        <w:spacing w:after="21"/>
        <w:ind w:left="284" w:hanging="284"/>
        <w:jc w:val="both"/>
        <w:rPr>
          <w:rFonts w:eastAsiaTheme="minorHAnsi"/>
          <w:color w:val="000000"/>
          <w:lang w:eastAsia="en-US"/>
        </w:rPr>
      </w:pPr>
      <w:r w:rsidRPr="00435FAD">
        <w:rPr>
          <w:rFonts w:eastAsiaTheme="minorHAnsi"/>
          <w:color w:val="000000"/>
          <w:lang w:eastAsia="en-US"/>
        </w:rPr>
        <w:t xml:space="preserve">7. Środki gromadzone na rachunkach bankowych Powiatu i jednostek organizacyjnych oprocentowane są według zmiennej stopy procentowej. </w:t>
      </w:r>
    </w:p>
    <w:p w:rsidR="00435FAD" w:rsidRPr="00435FAD" w:rsidRDefault="00435FAD" w:rsidP="00435FAD">
      <w:pPr>
        <w:autoSpaceDE w:val="0"/>
        <w:autoSpaceDN w:val="0"/>
        <w:adjustRightInd w:val="0"/>
        <w:spacing w:after="21"/>
        <w:ind w:left="284" w:hanging="284"/>
        <w:jc w:val="both"/>
        <w:rPr>
          <w:rFonts w:eastAsiaTheme="minorHAnsi"/>
          <w:color w:val="000000"/>
          <w:lang w:eastAsia="en-US"/>
        </w:rPr>
      </w:pPr>
      <w:r w:rsidRPr="00435FAD">
        <w:rPr>
          <w:rFonts w:eastAsiaTheme="minorHAnsi"/>
          <w:color w:val="000000"/>
          <w:lang w:eastAsia="en-US"/>
        </w:rPr>
        <w:t xml:space="preserve">8. Oprocentowanie środków na rachunkach bankowych bieżących i pomocniczych ustala się wg stawki WIBID O/N z ostatniego dnia roboczego miesiąca poprzedzającego miesiąc odsetkowy, skorygowanej o stały wskaźnik korekty , który w okresie obowiązywania umowy wynosi ………... </w:t>
      </w:r>
    </w:p>
    <w:p w:rsidR="00435FAD" w:rsidRPr="00435FAD" w:rsidRDefault="00435FAD" w:rsidP="00435FAD">
      <w:pPr>
        <w:autoSpaceDE w:val="0"/>
        <w:autoSpaceDN w:val="0"/>
        <w:adjustRightInd w:val="0"/>
        <w:spacing w:after="21"/>
        <w:ind w:left="284" w:hanging="284"/>
        <w:jc w:val="both"/>
        <w:rPr>
          <w:rFonts w:eastAsiaTheme="minorHAnsi"/>
          <w:color w:val="000000"/>
          <w:lang w:eastAsia="en-US"/>
        </w:rPr>
      </w:pPr>
      <w:r w:rsidRPr="00435FAD">
        <w:rPr>
          <w:rFonts w:eastAsiaTheme="minorHAnsi"/>
          <w:color w:val="000000"/>
          <w:lang w:eastAsia="en-US"/>
        </w:rPr>
        <w:t xml:space="preserve">9. Środki na rachunkach bankowych podlegają oprocentowaniu od dnia dokonania wpłaty/wpływu środków na rachunek bankowy do dnia poprzedzającego dzień dokonania wypłaty. </w:t>
      </w:r>
    </w:p>
    <w:p w:rsidR="00435FAD" w:rsidRPr="00435FAD" w:rsidRDefault="00435FAD" w:rsidP="00435FAD">
      <w:pPr>
        <w:autoSpaceDE w:val="0"/>
        <w:autoSpaceDN w:val="0"/>
        <w:adjustRightInd w:val="0"/>
        <w:spacing w:after="21"/>
        <w:ind w:left="284" w:hanging="284"/>
        <w:jc w:val="both"/>
        <w:rPr>
          <w:rFonts w:eastAsiaTheme="minorHAnsi"/>
          <w:color w:val="000000"/>
          <w:lang w:eastAsia="en-US"/>
        </w:rPr>
      </w:pPr>
      <w:r w:rsidRPr="00435FAD">
        <w:rPr>
          <w:rFonts w:eastAsiaTheme="minorHAnsi"/>
          <w:color w:val="000000"/>
          <w:lang w:eastAsia="en-US"/>
        </w:rPr>
        <w:lastRenderedPageBreak/>
        <w:t xml:space="preserve">10.Odsetki są naliczane i dopisywane do salda rachunku na koniec każdego miesiąca. Jeśli następuje likwidacja rachunku odsetki stawiane są do dyspozycji Zamawiającego w dniu likwidacji. </w:t>
      </w:r>
    </w:p>
    <w:p w:rsidR="00435FAD" w:rsidRPr="00435FAD" w:rsidRDefault="00435FAD" w:rsidP="00435FAD">
      <w:pPr>
        <w:autoSpaceDE w:val="0"/>
        <w:autoSpaceDN w:val="0"/>
        <w:adjustRightInd w:val="0"/>
        <w:spacing w:after="21"/>
        <w:ind w:left="284" w:hanging="284"/>
        <w:jc w:val="both"/>
        <w:rPr>
          <w:rFonts w:eastAsiaTheme="minorHAnsi"/>
          <w:color w:val="000000"/>
          <w:lang w:eastAsia="en-US"/>
        </w:rPr>
      </w:pPr>
      <w:r w:rsidRPr="00435FAD">
        <w:rPr>
          <w:rFonts w:eastAsiaTheme="minorHAnsi"/>
          <w:color w:val="000000"/>
          <w:lang w:eastAsia="en-US"/>
        </w:rPr>
        <w:t>11.</w:t>
      </w:r>
      <w:r w:rsidRPr="00435FAD">
        <w:rPr>
          <w:color w:val="000000"/>
        </w:rPr>
        <w:t xml:space="preserve">Wysokość oprocentowania na rachunkach bankowych lokat / </w:t>
      </w:r>
      <w:proofErr w:type="spellStart"/>
      <w:r w:rsidRPr="00435FAD">
        <w:rPr>
          <w:color w:val="000000"/>
        </w:rPr>
        <w:t>overnight</w:t>
      </w:r>
      <w:proofErr w:type="spellEnd"/>
      <w:r w:rsidRPr="00435FAD">
        <w:rPr>
          <w:color w:val="000000"/>
        </w:rPr>
        <w:t xml:space="preserve">, weekend/ O/N/  ustala się  w oparciu </w:t>
      </w:r>
      <w:r w:rsidRPr="00435FAD">
        <w:rPr>
          <w:bCs/>
          <w:color w:val="000000"/>
        </w:rPr>
        <w:t>o stawkę WIBID O/N z roboczego dnia miesiąca poprzedzającego dzień złożenia lub odnowienia lokaty, skorygowaną o stały wskaźnik korekty</w:t>
      </w:r>
      <w:r w:rsidRPr="00435FAD">
        <w:rPr>
          <w:rFonts w:eastAsiaTheme="minorHAnsi"/>
          <w:color w:val="000000"/>
          <w:lang w:eastAsia="en-US"/>
        </w:rPr>
        <w:t xml:space="preserve">, który w okresie obowiązywania umowy wynosi ………... </w:t>
      </w:r>
    </w:p>
    <w:p w:rsidR="00435FAD" w:rsidRPr="00435FAD" w:rsidRDefault="00435FAD" w:rsidP="00435FAD">
      <w:pPr>
        <w:autoSpaceDE w:val="0"/>
        <w:autoSpaceDN w:val="0"/>
        <w:adjustRightInd w:val="0"/>
        <w:ind w:left="284" w:hanging="284"/>
        <w:jc w:val="both"/>
        <w:rPr>
          <w:rFonts w:eastAsiaTheme="minorHAnsi"/>
          <w:color w:val="000000"/>
          <w:lang w:eastAsia="en-US"/>
        </w:rPr>
      </w:pPr>
      <w:r w:rsidRPr="00435FAD">
        <w:rPr>
          <w:rFonts w:eastAsiaTheme="minorHAnsi"/>
          <w:color w:val="000000"/>
          <w:lang w:eastAsia="en-US"/>
        </w:rPr>
        <w:t>12.Za czynności usługi bankowej będącej przedmiotem umowy Bank nie będzie pobierał opłat i prowizji,</w:t>
      </w:r>
    </w:p>
    <w:p w:rsidR="00435FAD" w:rsidRPr="00435FAD" w:rsidRDefault="00435FAD" w:rsidP="00435FAD">
      <w:pPr>
        <w:autoSpaceDE w:val="0"/>
        <w:autoSpaceDN w:val="0"/>
        <w:adjustRightInd w:val="0"/>
        <w:ind w:left="284" w:hanging="284"/>
        <w:jc w:val="both"/>
        <w:rPr>
          <w:rFonts w:eastAsiaTheme="minorHAnsi"/>
          <w:lang w:eastAsia="en-US"/>
        </w:rPr>
      </w:pPr>
      <w:r w:rsidRPr="00435FAD">
        <w:rPr>
          <w:rFonts w:eastAsiaTheme="minorHAnsi"/>
          <w:color w:val="000000"/>
          <w:lang w:eastAsia="en-US"/>
        </w:rPr>
        <w:t xml:space="preserve">13. </w:t>
      </w:r>
      <w:r w:rsidRPr="00435FAD">
        <w:rPr>
          <w:rFonts w:eastAsiaTheme="minorHAnsi"/>
          <w:lang w:eastAsia="en-US"/>
        </w:rPr>
        <w:t>Zamawiającemu przysługuje  prawo wypowiedzenia  umowy w trybie natychmiastowym w przypadku niewywiązywania się z warunków umowy oraz w przypadku osiągnięcia przez Bank wskaźnika wypłacalności banku powyżej 11%.</w:t>
      </w:r>
    </w:p>
    <w:p w:rsidR="00435FAD" w:rsidRPr="00435FAD" w:rsidRDefault="00435FAD" w:rsidP="00435FAD">
      <w:pPr>
        <w:autoSpaceDE w:val="0"/>
        <w:autoSpaceDN w:val="0"/>
        <w:adjustRightInd w:val="0"/>
        <w:jc w:val="both"/>
        <w:rPr>
          <w:rFonts w:eastAsiaTheme="minorHAnsi"/>
          <w:color w:val="000000"/>
          <w:sz w:val="22"/>
          <w:szCs w:val="22"/>
          <w:lang w:eastAsia="en-US"/>
        </w:rPr>
      </w:pPr>
      <w:r w:rsidRPr="00435FAD">
        <w:rPr>
          <w:rFonts w:eastAsiaTheme="minorHAnsi"/>
          <w:color w:val="000000"/>
          <w:sz w:val="22"/>
          <w:szCs w:val="22"/>
          <w:lang w:eastAsia="en-US"/>
        </w:rPr>
        <w:t xml:space="preserve">14.Wykonawca zobowiązuje się do dostarczania sprawozdań finansowych banku w terminie do dnia 30 czerwca danego roku budżetowego za rok ubiegły oraz w przypadku wszczęcia postępowania: likwidacyjnego, upadłościowego, układowego oraz zarządu komisarycznego. </w:t>
      </w:r>
    </w:p>
    <w:p w:rsidR="00435FAD" w:rsidRPr="00435FAD" w:rsidRDefault="00435FAD" w:rsidP="00435FAD">
      <w:pPr>
        <w:autoSpaceDE w:val="0"/>
        <w:autoSpaceDN w:val="0"/>
        <w:adjustRightInd w:val="0"/>
        <w:jc w:val="both"/>
        <w:rPr>
          <w:rFonts w:eastAsiaTheme="minorHAnsi"/>
          <w:sz w:val="22"/>
          <w:szCs w:val="22"/>
          <w:lang w:eastAsia="en-US"/>
        </w:rPr>
      </w:pPr>
      <w:r w:rsidRPr="00435FAD">
        <w:rPr>
          <w:rFonts w:eastAsiaTheme="minorHAnsi"/>
          <w:sz w:val="22"/>
          <w:szCs w:val="22"/>
          <w:lang w:eastAsia="en-US"/>
        </w:rPr>
        <w:t>15. Czas wykonywania usługi obejmuje od godziny 8 do godziny 16.</w:t>
      </w: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435FAD" w:rsidRDefault="00435FAD" w:rsidP="007D7F9E">
      <w:pPr>
        <w:ind w:left="709" w:hanging="709"/>
        <w:rPr>
          <w:rFonts w:eastAsiaTheme="minorHAnsi"/>
          <w:iCs/>
          <w:color w:val="000000"/>
          <w:sz w:val="22"/>
          <w:szCs w:val="22"/>
          <w:lang w:eastAsia="en-US"/>
        </w:rPr>
      </w:pPr>
    </w:p>
    <w:p w:rsidR="00702FB1" w:rsidRDefault="00702FB1" w:rsidP="007D7F9E">
      <w:pPr>
        <w:ind w:left="709" w:hanging="709"/>
        <w:rPr>
          <w:rFonts w:eastAsiaTheme="minorHAnsi"/>
          <w:iCs/>
          <w:color w:val="000000"/>
          <w:sz w:val="22"/>
          <w:szCs w:val="22"/>
          <w:lang w:eastAsia="en-US"/>
        </w:rPr>
      </w:pPr>
      <w:r>
        <w:rPr>
          <w:rFonts w:eastAsiaTheme="minorHAnsi"/>
          <w:iCs/>
          <w:color w:val="000000"/>
          <w:sz w:val="22"/>
          <w:szCs w:val="22"/>
          <w:lang w:eastAsia="en-US"/>
        </w:rPr>
        <w:lastRenderedPageBreak/>
        <w:t xml:space="preserve">      </w:t>
      </w:r>
      <w:r w:rsidR="0032061A">
        <w:rPr>
          <w:rFonts w:eastAsiaTheme="minorHAnsi"/>
          <w:iCs/>
          <w:color w:val="000000"/>
          <w:sz w:val="22"/>
          <w:szCs w:val="22"/>
          <w:lang w:eastAsia="en-US"/>
        </w:rPr>
        <w:t xml:space="preserve">                        </w:t>
      </w:r>
      <w:r w:rsidR="00435FAD">
        <w:rPr>
          <w:rFonts w:eastAsiaTheme="minorHAnsi"/>
          <w:iCs/>
          <w:color w:val="000000"/>
          <w:sz w:val="22"/>
          <w:szCs w:val="22"/>
          <w:lang w:eastAsia="en-US"/>
        </w:rPr>
        <w:t xml:space="preserve">                                                                         </w:t>
      </w:r>
      <w:r w:rsidR="0032061A">
        <w:rPr>
          <w:rFonts w:eastAsiaTheme="minorHAnsi"/>
          <w:iCs/>
          <w:color w:val="000000"/>
          <w:sz w:val="22"/>
          <w:szCs w:val="22"/>
          <w:lang w:eastAsia="en-US"/>
        </w:rPr>
        <w:t xml:space="preserve">   </w:t>
      </w:r>
      <w:r>
        <w:rPr>
          <w:rFonts w:eastAsiaTheme="minorHAnsi"/>
          <w:iCs/>
          <w:color w:val="000000"/>
          <w:sz w:val="22"/>
          <w:szCs w:val="22"/>
          <w:lang w:eastAsia="en-US"/>
        </w:rPr>
        <w:t>Załącznik Nr 4</w:t>
      </w:r>
      <w:r w:rsidR="0032061A">
        <w:rPr>
          <w:rFonts w:eastAsiaTheme="minorHAnsi"/>
          <w:iCs/>
          <w:color w:val="000000"/>
          <w:sz w:val="22"/>
          <w:szCs w:val="22"/>
          <w:lang w:eastAsia="en-US"/>
        </w:rPr>
        <w:t xml:space="preserve"> do zaproszenia</w:t>
      </w:r>
    </w:p>
    <w:p w:rsidR="00702FB1" w:rsidRPr="008E7CB0" w:rsidRDefault="00702FB1" w:rsidP="00702FB1">
      <w:pPr>
        <w:pStyle w:val="podpunkt"/>
        <w:tabs>
          <w:tab w:val="clear" w:pos="-720"/>
        </w:tabs>
        <w:suppressAutoHyphens w:val="0"/>
        <w:spacing w:line="360" w:lineRule="auto"/>
        <w:jc w:val="both"/>
        <w:rPr>
          <w:color w:val="000000"/>
          <w:sz w:val="22"/>
          <w:szCs w:val="22"/>
        </w:rPr>
      </w:pPr>
    </w:p>
    <w:p w:rsidR="00702FB1" w:rsidRPr="008E7CB0" w:rsidRDefault="00702FB1" w:rsidP="00702FB1">
      <w:pPr>
        <w:rPr>
          <w:b/>
          <w:sz w:val="22"/>
          <w:szCs w:val="22"/>
        </w:rPr>
      </w:pPr>
      <w:r w:rsidRPr="008E7CB0">
        <w:rPr>
          <w:b/>
          <w:sz w:val="22"/>
          <w:szCs w:val="22"/>
        </w:rPr>
        <w:t>Wykonawca:</w:t>
      </w:r>
    </w:p>
    <w:p w:rsidR="00702FB1" w:rsidRPr="008E7CB0" w:rsidRDefault="007F3AA4" w:rsidP="00702FB1">
      <w:pPr>
        <w:spacing w:line="480" w:lineRule="auto"/>
        <w:ind w:right="5954"/>
        <w:rPr>
          <w:sz w:val="22"/>
          <w:szCs w:val="22"/>
        </w:rPr>
      </w:pPr>
      <w:r>
        <w:rPr>
          <w:sz w:val="22"/>
          <w:szCs w:val="22"/>
        </w:rPr>
        <w:t>………………………………………………………………………</w:t>
      </w:r>
    </w:p>
    <w:p w:rsidR="00702FB1" w:rsidRPr="008E7CB0" w:rsidRDefault="00702FB1" w:rsidP="00702FB1">
      <w:pPr>
        <w:ind w:right="5953"/>
        <w:rPr>
          <w:i/>
          <w:sz w:val="22"/>
          <w:szCs w:val="22"/>
        </w:rPr>
      </w:pPr>
      <w:r w:rsidRPr="008E7CB0">
        <w:rPr>
          <w:i/>
          <w:sz w:val="22"/>
          <w:szCs w:val="22"/>
        </w:rPr>
        <w:t xml:space="preserve">(pełna nazwa/firma, adres, </w:t>
      </w:r>
      <w:proofErr w:type="spellStart"/>
      <w:r w:rsidR="00244322">
        <w:rPr>
          <w:i/>
          <w:sz w:val="22"/>
          <w:szCs w:val="22"/>
        </w:rPr>
        <w:t>tel</w:t>
      </w:r>
      <w:proofErr w:type="spellEnd"/>
      <w:r w:rsidR="00244322">
        <w:rPr>
          <w:i/>
          <w:sz w:val="22"/>
          <w:szCs w:val="22"/>
        </w:rPr>
        <w:t>.,</w:t>
      </w:r>
      <w:proofErr w:type="spellStart"/>
      <w:r w:rsidR="00244322">
        <w:rPr>
          <w:i/>
          <w:sz w:val="22"/>
          <w:szCs w:val="22"/>
        </w:rPr>
        <w:t>fax.,</w:t>
      </w:r>
      <w:r w:rsidRPr="008E7CB0">
        <w:rPr>
          <w:i/>
          <w:sz w:val="22"/>
          <w:szCs w:val="22"/>
        </w:rPr>
        <w:t>w</w:t>
      </w:r>
      <w:proofErr w:type="spellEnd"/>
      <w:r w:rsidRPr="008E7CB0">
        <w:rPr>
          <w:i/>
          <w:sz w:val="22"/>
          <w:szCs w:val="22"/>
        </w:rPr>
        <w:t xml:space="preserve"> zależności od podmiotu: NIP/PESEL, KRS/</w:t>
      </w:r>
      <w:proofErr w:type="spellStart"/>
      <w:r w:rsidRPr="008E7CB0">
        <w:rPr>
          <w:i/>
          <w:sz w:val="22"/>
          <w:szCs w:val="22"/>
        </w:rPr>
        <w:t>CEiDG</w:t>
      </w:r>
      <w:proofErr w:type="spellEnd"/>
      <w:r w:rsidRPr="008E7CB0">
        <w:rPr>
          <w:i/>
          <w:sz w:val="22"/>
          <w:szCs w:val="22"/>
        </w:rPr>
        <w:t>)</w:t>
      </w:r>
    </w:p>
    <w:p w:rsidR="00702FB1" w:rsidRPr="008E7CB0" w:rsidRDefault="00702FB1" w:rsidP="00702FB1">
      <w:pPr>
        <w:rPr>
          <w:sz w:val="22"/>
          <w:szCs w:val="22"/>
          <w:u w:val="single"/>
        </w:rPr>
      </w:pPr>
      <w:r w:rsidRPr="008E7CB0">
        <w:rPr>
          <w:sz w:val="22"/>
          <w:szCs w:val="22"/>
          <w:u w:val="single"/>
        </w:rPr>
        <w:t>reprezentowany przez:</w:t>
      </w:r>
    </w:p>
    <w:p w:rsidR="00244322" w:rsidRDefault="00244322" w:rsidP="00702FB1">
      <w:pPr>
        <w:ind w:right="5954"/>
        <w:rPr>
          <w:sz w:val="22"/>
          <w:szCs w:val="22"/>
        </w:rPr>
      </w:pPr>
    </w:p>
    <w:p w:rsidR="00702FB1" w:rsidRPr="008E7CB0" w:rsidRDefault="007F3AA4" w:rsidP="00702FB1">
      <w:pPr>
        <w:ind w:right="5954"/>
        <w:rPr>
          <w:sz w:val="22"/>
          <w:szCs w:val="22"/>
        </w:rPr>
      </w:pPr>
      <w:r>
        <w:rPr>
          <w:sz w:val="22"/>
          <w:szCs w:val="22"/>
        </w:rPr>
        <w:t>…………………………………………………………………………</w:t>
      </w:r>
    </w:p>
    <w:p w:rsidR="00702FB1" w:rsidRPr="008E7CB0" w:rsidRDefault="00702FB1" w:rsidP="00702FB1">
      <w:pPr>
        <w:ind w:right="5953"/>
        <w:rPr>
          <w:i/>
          <w:sz w:val="22"/>
          <w:szCs w:val="22"/>
        </w:rPr>
      </w:pPr>
      <w:r w:rsidRPr="008E7CB0">
        <w:rPr>
          <w:i/>
          <w:sz w:val="22"/>
          <w:szCs w:val="22"/>
        </w:rPr>
        <w:t>(imię, nazwisko, stanowisko/podstawa do reprezentacji)</w:t>
      </w:r>
    </w:p>
    <w:p w:rsidR="00702FB1" w:rsidRPr="008E7CB0" w:rsidRDefault="00702FB1" w:rsidP="00702FB1">
      <w:pPr>
        <w:rPr>
          <w:sz w:val="22"/>
          <w:szCs w:val="22"/>
        </w:rPr>
      </w:pPr>
    </w:p>
    <w:p w:rsidR="00702FB1" w:rsidRPr="00244322" w:rsidRDefault="00702FB1" w:rsidP="00702FB1">
      <w:pPr>
        <w:spacing w:after="120" w:line="360" w:lineRule="auto"/>
        <w:jc w:val="center"/>
        <w:rPr>
          <w:b/>
          <w:u w:val="single"/>
        </w:rPr>
      </w:pPr>
      <w:r w:rsidRPr="00244322">
        <w:rPr>
          <w:b/>
          <w:u w:val="single"/>
        </w:rPr>
        <w:t xml:space="preserve">Oświadczenie wykonawcy </w:t>
      </w:r>
    </w:p>
    <w:p w:rsidR="00702FB1" w:rsidRPr="008E7CB0" w:rsidRDefault="00702FB1" w:rsidP="00702FB1">
      <w:pPr>
        <w:spacing w:before="120" w:line="360" w:lineRule="auto"/>
        <w:jc w:val="center"/>
        <w:rPr>
          <w:b/>
          <w:sz w:val="22"/>
          <w:szCs w:val="22"/>
          <w:u w:val="single"/>
        </w:rPr>
      </w:pPr>
      <w:r w:rsidRPr="008E7CB0">
        <w:rPr>
          <w:b/>
          <w:sz w:val="22"/>
          <w:szCs w:val="22"/>
          <w:u w:val="single"/>
        </w:rPr>
        <w:t>DOTYCZĄCE PRZESŁANEK WYKLUCZENIA Z POSTĘPOWANIA</w:t>
      </w:r>
    </w:p>
    <w:p w:rsidR="00702FB1" w:rsidRPr="008E7CB0" w:rsidRDefault="00702FB1" w:rsidP="00702FB1">
      <w:pPr>
        <w:spacing w:line="360" w:lineRule="auto"/>
        <w:jc w:val="both"/>
        <w:rPr>
          <w:sz w:val="22"/>
          <w:szCs w:val="22"/>
        </w:rPr>
      </w:pPr>
    </w:p>
    <w:p w:rsidR="00702FB1" w:rsidRPr="00174EDA" w:rsidRDefault="00702FB1" w:rsidP="00174EDA">
      <w:pPr>
        <w:spacing w:line="360" w:lineRule="auto"/>
        <w:jc w:val="both"/>
        <w:rPr>
          <w:sz w:val="22"/>
          <w:szCs w:val="22"/>
        </w:rPr>
      </w:pPr>
      <w:r w:rsidRPr="008E7CB0">
        <w:rPr>
          <w:sz w:val="22"/>
          <w:szCs w:val="22"/>
        </w:rPr>
        <w:t>Na potrzeby postępowania</w:t>
      </w:r>
      <w:r w:rsidR="00174EDA">
        <w:rPr>
          <w:sz w:val="22"/>
          <w:szCs w:val="22"/>
        </w:rPr>
        <w:t xml:space="preserve"> o wartości szacunkowej poniżej 30 000euro na zaproszenie do złożenia ofert na usługę bankową obsługi budżetu </w:t>
      </w:r>
      <w:r w:rsidR="00244322">
        <w:rPr>
          <w:sz w:val="22"/>
          <w:szCs w:val="22"/>
        </w:rPr>
        <w:t>Powiatu M</w:t>
      </w:r>
      <w:r w:rsidR="00174EDA">
        <w:rPr>
          <w:sz w:val="22"/>
          <w:szCs w:val="22"/>
        </w:rPr>
        <w:t>ławskiego i jednostek o</w:t>
      </w:r>
      <w:r w:rsidR="00244322">
        <w:rPr>
          <w:sz w:val="22"/>
          <w:szCs w:val="22"/>
        </w:rPr>
        <w:t>rganizacyjnych powiatu</w:t>
      </w:r>
    </w:p>
    <w:p w:rsidR="00174EDA" w:rsidRPr="00174EDA" w:rsidRDefault="00702FB1" w:rsidP="00174EDA">
      <w:pPr>
        <w:pStyle w:val="Akapitzlist"/>
        <w:numPr>
          <w:ilvl w:val="0"/>
          <w:numId w:val="5"/>
        </w:numPr>
        <w:spacing w:line="360" w:lineRule="auto"/>
        <w:jc w:val="both"/>
        <w:rPr>
          <w:sz w:val="22"/>
          <w:szCs w:val="22"/>
        </w:rPr>
      </w:pPr>
      <w:r w:rsidRPr="008E7CB0">
        <w:rPr>
          <w:sz w:val="22"/>
          <w:szCs w:val="22"/>
        </w:rPr>
        <w:t xml:space="preserve">Oświadczam, że nie podlegam wykluczeniu </w:t>
      </w:r>
      <w:r w:rsidR="00244322">
        <w:rPr>
          <w:sz w:val="22"/>
          <w:szCs w:val="22"/>
        </w:rPr>
        <w:t>z postępowania na podstawie:</w:t>
      </w:r>
    </w:p>
    <w:p w:rsidR="00174EDA" w:rsidRPr="00205096" w:rsidRDefault="00174EDA" w:rsidP="00244322">
      <w:r w:rsidRPr="00205096">
        <w:t xml:space="preserve">1) w stosunku do którego otwarto likwidację, w zatwierdzonym przez sąd układzie w postępowaniu restrukturyzacyjnym jest przewidziane zaspokojenie wierzycieli przez likwidację jego majątku lub sąd zarządził likwidację jego majątku w </w:t>
      </w:r>
      <w:r w:rsidRPr="00FC6379">
        <w:t xml:space="preserve">trybie </w:t>
      </w:r>
      <w:hyperlink r:id="rId8" w:anchor="/dokument/18208902#art(332)ust(1)" w:history="1">
        <w:r w:rsidRPr="00FC6379">
          <w:rPr>
            <w:u w:val="single"/>
          </w:rPr>
          <w:t>art. 332 ust. 1</w:t>
        </w:r>
      </w:hyperlink>
      <w:r w:rsidRPr="00205096">
        <w:t xml:space="preserve"> ustawy z dnia 15 maja 2015 r. - Prawo restrukturyzacyjne (Dz. U. poz. 978, z </w:t>
      </w:r>
      <w:proofErr w:type="spellStart"/>
      <w:r w:rsidRPr="00205096">
        <w:t>późn</w:t>
      </w:r>
      <w:proofErr w:type="spellEnd"/>
      <w:r w:rsidRPr="00205096">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art(366)ust(1)" w:history="1">
        <w:r w:rsidRPr="00FC6379">
          <w:rPr>
            <w:u w:val="single"/>
          </w:rPr>
          <w:t>art. 366 ust. 1</w:t>
        </w:r>
      </w:hyperlink>
      <w:r w:rsidRPr="00FC6379">
        <w:t xml:space="preserve"> ustawy z dnia 28 lutego 2003 r. - Prawo upadłościowe (Dz. U. z 2015 r. poz</w:t>
      </w:r>
      <w:r w:rsidRPr="00205096">
        <w:t xml:space="preserve">. 233, z </w:t>
      </w:r>
      <w:proofErr w:type="spellStart"/>
      <w:r w:rsidRPr="00205096">
        <w:t>późn</w:t>
      </w:r>
      <w:proofErr w:type="spellEnd"/>
      <w:r w:rsidRPr="00205096">
        <w:t>. zm.);</w:t>
      </w:r>
    </w:p>
    <w:p w:rsidR="00174EDA" w:rsidRPr="00205096" w:rsidRDefault="00174EDA" w:rsidP="00244322">
      <w:r w:rsidRPr="00205096">
        <w:t xml:space="preserve">2) który w sposób zawiniony poważnie naruszył obowiązki zawodowe, co podważa jego uczciwość, w szczególności gdy wykonawca w wyniku zamierzonego działania lub rażącego niedbalstwa nie wykonał lub nienależycie wykonał </w:t>
      </w:r>
      <w:r w:rsidRPr="00244322">
        <w:rPr>
          <w:i/>
          <w:iCs/>
        </w:rPr>
        <w:t>zamówienie</w:t>
      </w:r>
      <w:r w:rsidRPr="00205096">
        <w:t>, co zamawiający jest w stanie wykazać za pomocą stosownych środków dowodowych;</w:t>
      </w:r>
    </w:p>
    <w:p w:rsidR="00174EDA" w:rsidRPr="00205096" w:rsidRDefault="00174EDA" w:rsidP="00244322">
      <w:r w:rsidRPr="00205096">
        <w:t>3) jeżeli wykonawca lub osoby, o których mowa w ust. 1 pkt 14, uprawnione do reprezentowania wykonawcy pozostają w relacjach określonych w art. 17 ust. 1 pkt 2-4 z:</w:t>
      </w:r>
    </w:p>
    <w:p w:rsidR="00174EDA" w:rsidRPr="00205096" w:rsidRDefault="00174EDA" w:rsidP="00244322">
      <w:r w:rsidRPr="00205096">
        <w:t>a) zamawiającym,</w:t>
      </w:r>
    </w:p>
    <w:p w:rsidR="00174EDA" w:rsidRPr="00205096" w:rsidRDefault="00174EDA" w:rsidP="00244322">
      <w:r w:rsidRPr="00205096">
        <w:t>b) osobami uprawnionymi do reprezentowania zamawiającego,</w:t>
      </w:r>
    </w:p>
    <w:p w:rsidR="00174EDA" w:rsidRPr="00205096" w:rsidRDefault="00174EDA" w:rsidP="00244322">
      <w:r w:rsidRPr="00205096">
        <w:t>c) członkami komisji przetargowej,</w:t>
      </w:r>
    </w:p>
    <w:p w:rsidR="00174EDA" w:rsidRPr="00205096" w:rsidRDefault="00174EDA" w:rsidP="00244322">
      <w:r w:rsidRPr="00205096">
        <w:t>d) osobami, które złożyły oświadczenie, o którym mowa w art. 17 ust. 2a- chyba że jest możliwe zapewnienie bezstronności po stronie zamawiającego w inny sposób niż przez wykluczenie wykonawcy z udziału w postępowaniu;</w:t>
      </w:r>
    </w:p>
    <w:p w:rsidR="00174EDA" w:rsidRPr="00205096" w:rsidRDefault="00174EDA" w:rsidP="00244322">
      <w:r w:rsidRPr="00205096">
        <w:t xml:space="preserve">4) który, z przyczyn leżących po jego stronie, nie wykonał albo nienależycie wykonał w istotnym stopniu wcześniejszą umowę w sprawie </w:t>
      </w:r>
      <w:r w:rsidRPr="00244322">
        <w:rPr>
          <w:i/>
          <w:iCs/>
        </w:rPr>
        <w:t>zamówienia</w:t>
      </w:r>
      <w:r w:rsidRPr="00205096">
        <w:t xml:space="preserve"> publicznego lub umowę </w:t>
      </w:r>
      <w:r w:rsidRPr="00205096">
        <w:lastRenderedPageBreak/>
        <w:t>koncesji, zawartą z zamawiającym, o którym mowa w art. 3 ust. 1 pkt 1-4, co doprowadziło do rozwiązania umowy lub zasądzenia odszkodowania;</w:t>
      </w:r>
    </w:p>
    <w:p w:rsidR="00174EDA" w:rsidRPr="00205096" w:rsidRDefault="00174EDA" w:rsidP="00244322">
      <w:r w:rsidRPr="00205096">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174EDA" w:rsidRPr="00205096" w:rsidRDefault="00174EDA" w:rsidP="00244322">
      <w:r w:rsidRPr="00205096">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74EDA" w:rsidRPr="00205096" w:rsidRDefault="00174EDA" w:rsidP="00244322">
      <w:r w:rsidRPr="00205096">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74EDA" w:rsidRPr="00205096" w:rsidRDefault="00174EDA" w:rsidP="00244322">
      <w:r w:rsidRPr="00205096">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174EDA" w:rsidRPr="00244322" w:rsidRDefault="00244322" w:rsidP="00244322">
      <w:r w:rsidRPr="00244322">
        <w:t>9) nie wszczęto postepowania w sprawie zarządu komisarycznego</w:t>
      </w:r>
    </w:p>
    <w:p w:rsidR="00174EDA" w:rsidRPr="008E7CB0" w:rsidRDefault="00174EDA" w:rsidP="00702FB1">
      <w:pPr>
        <w:spacing w:line="360" w:lineRule="auto"/>
        <w:jc w:val="both"/>
        <w:rPr>
          <w:sz w:val="22"/>
          <w:szCs w:val="22"/>
        </w:rPr>
      </w:pPr>
    </w:p>
    <w:p w:rsidR="00702FB1" w:rsidRPr="008E7CB0" w:rsidRDefault="00702FB1" w:rsidP="00702FB1">
      <w:pPr>
        <w:spacing w:line="360" w:lineRule="auto"/>
        <w:jc w:val="both"/>
        <w:rPr>
          <w:sz w:val="22"/>
          <w:szCs w:val="22"/>
        </w:rPr>
      </w:pPr>
      <w:r w:rsidRPr="008E7CB0">
        <w:rPr>
          <w:sz w:val="22"/>
          <w:szCs w:val="22"/>
        </w:rPr>
        <w:t xml:space="preserve">…………….……. </w:t>
      </w:r>
      <w:r w:rsidRPr="008E7CB0">
        <w:rPr>
          <w:i/>
          <w:sz w:val="22"/>
          <w:szCs w:val="22"/>
        </w:rPr>
        <w:t xml:space="preserve">(miejscowość), </w:t>
      </w:r>
      <w:r w:rsidRPr="008E7CB0">
        <w:rPr>
          <w:sz w:val="22"/>
          <w:szCs w:val="22"/>
        </w:rPr>
        <w:t xml:space="preserve">dnia …………………. r. </w:t>
      </w:r>
    </w:p>
    <w:p w:rsidR="00244322" w:rsidRDefault="00702FB1" w:rsidP="00702FB1">
      <w:pPr>
        <w:spacing w:line="360" w:lineRule="auto"/>
        <w:jc w:val="both"/>
        <w:rPr>
          <w:sz w:val="22"/>
          <w:szCs w:val="22"/>
        </w:rPr>
      </w:pP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p>
    <w:p w:rsidR="00702FB1" w:rsidRPr="008E7CB0" w:rsidRDefault="00702FB1" w:rsidP="00244322">
      <w:pPr>
        <w:ind w:left="4248" w:firstLine="709"/>
        <w:jc w:val="both"/>
        <w:rPr>
          <w:sz w:val="22"/>
          <w:szCs w:val="22"/>
        </w:rPr>
      </w:pPr>
      <w:r w:rsidRPr="008E7CB0">
        <w:rPr>
          <w:sz w:val="22"/>
          <w:szCs w:val="22"/>
        </w:rPr>
        <w:t>…………………………………………</w:t>
      </w:r>
    </w:p>
    <w:p w:rsidR="00702FB1" w:rsidRPr="008E7CB0" w:rsidRDefault="00702FB1" w:rsidP="00244322">
      <w:pPr>
        <w:ind w:left="5664" w:firstLine="709"/>
        <w:jc w:val="both"/>
        <w:rPr>
          <w:i/>
          <w:sz w:val="22"/>
          <w:szCs w:val="22"/>
        </w:rPr>
      </w:pPr>
      <w:r w:rsidRPr="008E7CB0">
        <w:rPr>
          <w:i/>
          <w:sz w:val="22"/>
          <w:szCs w:val="22"/>
        </w:rPr>
        <w:t>(podpis)</w:t>
      </w:r>
    </w:p>
    <w:p w:rsidR="00702FB1" w:rsidRPr="008E7CB0" w:rsidRDefault="00702FB1" w:rsidP="00702FB1">
      <w:pPr>
        <w:spacing w:line="360" w:lineRule="auto"/>
        <w:jc w:val="both"/>
        <w:rPr>
          <w:i/>
          <w:sz w:val="22"/>
          <w:szCs w:val="22"/>
        </w:rPr>
      </w:pPr>
    </w:p>
    <w:p w:rsidR="00702FB1" w:rsidRPr="008E7CB0" w:rsidRDefault="00702FB1" w:rsidP="00702FB1">
      <w:pPr>
        <w:spacing w:line="360" w:lineRule="auto"/>
        <w:jc w:val="both"/>
        <w:rPr>
          <w:i/>
          <w:sz w:val="22"/>
          <w:szCs w:val="22"/>
        </w:rPr>
      </w:pPr>
    </w:p>
    <w:p w:rsidR="00702FB1" w:rsidRPr="008E7CB0" w:rsidRDefault="00702FB1" w:rsidP="00702FB1">
      <w:pPr>
        <w:shd w:val="clear" w:color="auto" w:fill="BFBFBF"/>
        <w:spacing w:line="360" w:lineRule="auto"/>
        <w:jc w:val="both"/>
        <w:rPr>
          <w:b/>
          <w:sz w:val="22"/>
          <w:szCs w:val="22"/>
        </w:rPr>
      </w:pPr>
      <w:r w:rsidRPr="008E7CB0">
        <w:rPr>
          <w:b/>
          <w:sz w:val="22"/>
          <w:szCs w:val="22"/>
        </w:rPr>
        <w:t>OŚWIADCZENIE DOTYCZĄCE PODANYCH INFORMACJI:</w:t>
      </w:r>
    </w:p>
    <w:p w:rsidR="00702FB1" w:rsidRPr="008E7CB0" w:rsidRDefault="00702FB1" w:rsidP="00702FB1">
      <w:pPr>
        <w:spacing w:line="360" w:lineRule="auto"/>
        <w:jc w:val="both"/>
        <w:rPr>
          <w:b/>
          <w:sz w:val="22"/>
          <w:szCs w:val="22"/>
        </w:rPr>
      </w:pPr>
    </w:p>
    <w:p w:rsidR="00702FB1" w:rsidRPr="008E7CB0" w:rsidRDefault="00702FB1" w:rsidP="00702FB1">
      <w:pPr>
        <w:spacing w:line="360" w:lineRule="auto"/>
        <w:jc w:val="both"/>
        <w:rPr>
          <w:sz w:val="22"/>
          <w:szCs w:val="22"/>
        </w:rPr>
      </w:pPr>
      <w:r w:rsidRPr="008E7CB0">
        <w:rPr>
          <w:sz w:val="22"/>
          <w:szCs w:val="22"/>
        </w:rPr>
        <w:t xml:space="preserve">Oświadczam, że wszystkie informacje podane w powyższych oświadczeniach są aktualne </w:t>
      </w:r>
      <w:r w:rsidRPr="008E7CB0">
        <w:rPr>
          <w:sz w:val="22"/>
          <w:szCs w:val="22"/>
        </w:rPr>
        <w:br/>
        <w:t>i zgodne z prawdą oraz zostały przedstawione z pełną świadomością konsekwencji wprowadzenia zamawiającego w błąd przy przedstawianiu informacji.</w:t>
      </w:r>
    </w:p>
    <w:p w:rsidR="00702FB1" w:rsidRPr="008E7CB0" w:rsidRDefault="00702FB1" w:rsidP="00702FB1">
      <w:pPr>
        <w:spacing w:line="360" w:lineRule="auto"/>
        <w:jc w:val="both"/>
        <w:rPr>
          <w:sz w:val="22"/>
          <w:szCs w:val="22"/>
        </w:rPr>
      </w:pPr>
    </w:p>
    <w:p w:rsidR="00702FB1" w:rsidRPr="008E7CB0" w:rsidRDefault="00702FB1" w:rsidP="00702FB1">
      <w:pPr>
        <w:spacing w:line="360" w:lineRule="auto"/>
        <w:jc w:val="both"/>
        <w:rPr>
          <w:sz w:val="22"/>
          <w:szCs w:val="22"/>
        </w:rPr>
      </w:pPr>
      <w:r w:rsidRPr="008E7CB0">
        <w:rPr>
          <w:sz w:val="22"/>
          <w:szCs w:val="22"/>
        </w:rPr>
        <w:t xml:space="preserve">…………….……. </w:t>
      </w:r>
      <w:r w:rsidRPr="008E7CB0">
        <w:rPr>
          <w:i/>
          <w:sz w:val="22"/>
          <w:szCs w:val="22"/>
        </w:rPr>
        <w:t xml:space="preserve">(miejscowość), </w:t>
      </w:r>
      <w:r w:rsidRPr="008E7CB0">
        <w:rPr>
          <w:sz w:val="22"/>
          <w:szCs w:val="22"/>
        </w:rPr>
        <w:t xml:space="preserve">dnia …………………. r. </w:t>
      </w:r>
    </w:p>
    <w:p w:rsidR="00702FB1" w:rsidRPr="008E7CB0" w:rsidRDefault="00702FB1" w:rsidP="00702FB1">
      <w:pPr>
        <w:spacing w:line="360" w:lineRule="auto"/>
        <w:jc w:val="both"/>
        <w:rPr>
          <w:sz w:val="22"/>
          <w:szCs w:val="22"/>
        </w:rPr>
      </w:pPr>
    </w:p>
    <w:p w:rsidR="00244322" w:rsidRDefault="00702FB1" w:rsidP="00702FB1">
      <w:pPr>
        <w:spacing w:line="360" w:lineRule="auto"/>
        <w:jc w:val="both"/>
        <w:rPr>
          <w:sz w:val="22"/>
          <w:szCs w:val="22"/>
        </w:rPr>
      </w:pP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r w:rsidRPr="008E7CB0">
        <w:rPr>
          <w:sz w:val="22"/>
          <w:szCs w:val="22"/>
        </w:rPr>
        <w:tab/>
      </w:r>
    </w:p>
    <w:p w:rsidR="00702FB1" w:rsidRPr="008E7CB0" w:rsidRDefault="00702FB1" w:rsidP="00244322">
      <w:pPr>
        <w:ind w:left="4248" w:firstLine="709"/>
        <w:jc w:val="both"/>
        <w:rPr>
          <w:sz w:val="22"/>
          <w:szCs w:val="22"/>
        </w:rPr>
      </w:pPr>
      <w:r w:rsidRPr="008E7CB0">
        <w:rPr>
          <w:sz w:val="22"/>
          <w:szCs w:val="22"/>
        </w:rPr>
        <w:t>…………………………………………</w:t>
      </w:r>
    </w:p>
    <w:p w:rsidR="00702FB1" w:rsidRPr="008E7CB0" w:rsidRDefault="00702FB1" w:rsidP="00244322">
      <w:pPr>
        <w:ind w:left="5664" w:firstLine="709"/>
        <w:jc w:val="both"/>
        <w:rPr>
          <w:i/>
          <w:sz w:val="22"/>
          <w:szCs w:val="22"/>
        </w:rPr>
      </w:pPr>
      <w:r w:rsidRPr="008E7CB0">
        <w:rPr>
          <w:i/>
          <w:sz w:val="22"/>
          <w:szCs w:val="22"/>
        </w:rPr>
        <w:t>(podpis)</w:t>
      </w:r>
    </w:p>
    <w:p w:rsidR="00702FB1" w:rsidRPr="008E7CB0" w:rsidRDefault="00702FB1" w:rsidP="00702FB1">
      <w:pPr>
        <w:pStyle w:val="podpunkt"/>
        <w:tabs>
          <w:tab w:val="clear" w:pos="-720"/>
        </w:tabs>
        <w:suppressAutoHyphens w:val="0"/>
        <w:spacing w:line="360" w:lineRule="auto"/>
        <w:jc w:val="both"/>
        <w:rPr>
          <w:color w:val="000000"/>
          <w:sz w:val="22"/>
          <w:szCs w:val="22"/>
        </w:rPr>
      </w:pPr>
    </w:p>
    <w:p w:rsidR="00702FB1" w:rsidRPr="008E7CB0" w:rsidRDefault="00702FB1" w:rsidP="00702FB1">
      <w:pPr>
        <w:pStyle w:val="podpunkt"/>
        <w:tabs>
          <w:tab w:val="clear" w:pos="-720"/>
        </w:tabs>
        <w:suppressAutoHyphens w:val="0"/>
        <w:spacing w:line="360" w:lineRule="auto"/>
        <w:jc w:val="both"/>
        <w:rPr>
          <w:color w:val="000000"/>
          <w:sz w:val="22"/>
          <w:szCs w:val="22"/>
        </w:rPr>
      </w:pPr>
    </w:p>
    <w:p w:rsidR="00702FB1" w:rsidRPr="008E7CB0" w:rsidRDefault="00702FB1" w:rsidP="00702FB1">
      <w:pPr>
        <w:pStyle w:val="podpunkt"/>
        <w:tabs>
          <w:tab w:val="clear" w:pos="-720"/>
        </w:tabs>
        <w:suppressAutoHyphens w:val="0"/>
        <w:spacing w:line="360" w:lineRule="auto"/>
        <w:jc w:val="both"/>
        <w:rPr>
          <w:color w:val="000000"/>
          <w:sz w:val="22"/>
          <w:szCs w:val="22"/>
        </w:rPr>
      </w:pPr>
    </w:p>
    <w:p w:rsidR="00B37CC3" w:rsidRPr="0093152C" w:rsidRDefault="00B37CC3" w:rsidP="0093152C">
      <w:pPr>
        <w:spacing w:after="200" w:line="276" w:lineRule="auto"/>
        <w:rPr>
          <w:rFonts w:eastAsiaTheme="minorHAnsi"/>
          <w:sz w:val="22"/>
          <w:szCs w:val="22"/>
          <w:lang w:eastAsia="en-US"/>
        </w:rPr>
      </w:pPr>
      <w:bookmarkStart w:id="0" w:name="_GoBack"/>
      <w:bookmarkEnd w:id="0"/>
    </w:p>
    <w:sectPr w:rsidR="00B37CC3" w:rsidRPr="0093152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EE" w:rsidRDefault="009B35EE" w:rsidP="00B26B1C">
      <w:r>
        <w:separator/>
      </w:r>
    </w:p>
  </w:endnote>
  <w:endnote w:type="continuationSeparator" w:id="0">
    <w:p w:rsidR="009B35EE" w:rsidRDefault="009B35EE" w:rsidP="00B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388967"/>
      <w:docPartObj>
        <w:docPartGallery w:val="Page Numbers (Bottom of Page)"/>
        <w:docPartUnique/>
      </w:docPartObj>
    </w:sdtPr>
    <w:sdtEndPr/>
    <w:sdtContent>
      <w:p w:rsidR="00B26B1C" w:rsidRDefault="00B26B1C">
        <w:pPr>
          <w:pStyle w:val="Stopka"/>
          <w:jc w:val="right"/>
        </w:pPr>
        <w:r>
          <w:t xml:space="preserve"> </w:t>
        </w:r>
      </w:p>
    </w:sdtContent>
  </w:sdt>
  <w:p w:rsidR="00B26B1C" w:rsidRDefault="00B26B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EE" w:rsidRDefault="009B35EE" w:rsidP="00B26B1C">
      <w:r>
        <w:separator/>
      </w:r>
    </w:p>
  </w:footnote>
  <w:footnote w:type="continuationSeparator" w:id="0">
    <w:p w:rsidR="009B35EE" w:rsidRDefault="009B35EE" w:rsidP="00B26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7F6846"/>
    <w:multiLevelType w:val="hybridMultilevel"/>
    <w:tmpl w:val="38D482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CE3A93"/>
    <w:multiLevelType w:val="hybridMultilevel"/>
    <w:tmpl w:val="000AF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31485"/>
    <w:multiLevelType w:val="hybridMultilevel"/>
    <w:tmpl w:val="1360ABF4"/>
    <w:lvl w:ilvl="0" w:tplc="315E6E5A">
      <w:start w:val="1"/>
      <w:numFmt w:val="decimal"/>
      <w:lvlText w:val="%1)"/>
      <w:lvlJc w:val="left"/>
      <w:pPr>
        <w:tabs>
          <w:tab w:val="num" w:pos="660"/>
        </w:tabs>
        <w:ind w:left="660" w:hanging="360"/>
      </w:pPr>
      <w:rPr>
        <w:rFonts w:hint="default"/>
        <w:b w:val="0"/>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4" w15:restartNumberingAfterBreak="0">
    <w:nsid w:val="237D375B"/>
    <w:multiLevelType w:val="hybridMultilevel"/>
    <w:tmpl w:val="CC242BA8"/>
    <w:lvl w:ilvl="0" w:tplc="2388946E">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2BD302BE"/>
    <w:multiLevelType w:val="singleLevel"/>
    <w:tmpl w:val="E9A4F2E2"/>
    <w:lvl w:ilvl="0">
      <w:start w:val="1"/>
      <w:numFmt w:val="decimal"/>
      <w:lvlText w:val="%1."/>
      <w:legacy w:legacy="1" w:legacySpace="0" w:legacyIndent="274"/>
      <w:lvlJc w:val="left"/>
      <w:rPr>
        <w:rFonts w:ascii="Arial" w:hAnsi="Arial" w:cs="Arial" w:hint="default"/>
      </w:rPr>
    </w:lvl>
  </w:abstractNum>
  <w:abstractNum w:abstractNumId="6" w15:restartNumberingAfterBreak="0">
    <w:nsid w:val="2E8D08D6"/>
    <w:multiLevelType w:val="hybridMultilevel"/>
    <w:tmpl w:val="B1A81A06"/>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B81306"/>
    <w:multiLevelType w:val="hybridMultilevel"/>
    <w:tmpl w:val="5E4E3EF0"/>
    <w:lvl w:ilvl="0" w:tplc="8586E12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45606FE"/>
    <w:multiLevelType w:val="hybridMultilevel"/>
    <w:tmpl w:val="EC983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331B7"/>
    <w:multiLevelType w:val="multilevel"/>
    <w:tmpl w:val="4208A1AE"/>
    <w:lvl w:ilvl="0">
      <w:start w:val="2"/>
      <w:numFmt w:val="decimal"/>
      <w:lvlText w:val="%1."/>
      <w:legacy w:legacy="1" w:legacySpace="0" w:legacyIndent="331"/>
      <w:lvlJc w:val="left"/>
      <w:pPr>
        <w:ind w:left="0" w:firstLine="0"/>
      </w:pPr>
      <w:rPr>
        <w:rFonts w:ascii="Arial" w:hAnsi="Arial" w:cs="Arial" w:hint="default"/>
      </w:rPr>
    </w:lvl>
    <w:lvl w:ilvl="1">
      <w:start w:val="1"/>
      <w:numFmt w:val="decimal"/>
      <w:isLgl/>
      <w:lvlText w:val="%1.%2."/>
      <w:lvlJc w:val="left"/>
      <w:pPr>
        <w:tabs>
          <w:tab w:val="num" w:pos="720"/>
        </w:tabs>
        <w:ind w:left="720" w:hanging="720"/>
      </w:pPr>
      <w:rPr>
        <w:rFonts w:ascii="Times New Roman" w:eastAsia="Times New Roman" w:hAnsi="Times New Roman" w:cs="Times New Roman"/>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0" w15:restartNumberingAfterBreak="0">
    <w:nsid w:val="72E45DBC"/>
    <w:multiLevelType w:val="hybridMultilevel"/>
    <w:tmpl w:val="AA24D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DE33A7"/>
    <w:multiLevelType w:val="hybridMultilevel"/>
    <w:tmpl w:val="3C8632F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4"/>
  </w:num>
  <w:num w:numId="8">
    <w:abstractNumId w:val="11"/>
  </w:num>
  <w:num w:numId="9">
    <w:abstractNumId w:val="1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1D"/>
    <w:rsid w:val="00001A2B"/>
    <w:rsid w:val="000025BB"/>
    <w:rsid w:val="00004CED"/>
    <w:rsid w:val="00004DEA"/>
    <w:rsid w:val="0000626A"/>
    <w:rsid w:val="000063D1"/>
    <w:rsid w:val="00007993"/>
    <w:rsid w:val="00007E94"/>
    <w:rsid w:val="0001021F"/>
    <w:rsid w:val="00011AE1"/>
    <w:rsid w:val="000121CE"/>
    <w:rsid w:val="0001221E"/>
    <w:rsid w:val="0001387B"/>
    <w:rsid w:val="000139B8"/>
    <w:rsid w:val="00014B37"/>
    <w:rsid w:val="00014DFA"/>
    <w:rsid w:val="000159F8"/>
    <w:rsid w:val="000162C7"/>
    <w:rsid w:val="0001662F"/>
    <w:rsid w:val="00017D5D"/>
    <w:rsid w:val="00020C99"/>
    <w:rsid w:val="00022471"/>
    <w:rsid w:val="00022D2B"/>
    <w:rsid w:val="000234FD"/>
    <w:rsid w:val="000238D0"/>
    <w:rsid w:val="00024FCE"/>
    <w:rsid w:val="0002652E"/>
    <w:rsid w:val="00027A78"/>
    <w:rsid w:val="0003119C"/>
    <w:rsid w:val="00031287"/>
    <w:rsid w:val="00032782"/>
    <w:rsid w:val="000351E4"/>
    <w:rsid w:val="000359A8"/>
    <w:rsid w:val="00035AC9"/>
    <w:rsid w:val="00035E0B"/>
    <w:rsid w:val="0003723C"/>
    <w:rsid w:val="00037798"/>
    <w:rsid w:val="00041F25"/>
    <w:rsid w:val="000424B9"/>
    <w:rsid w:val="0004297B"/>
    <w:rsid w:val="0004463C"/>
    <w:rsid w:val="000447CF"/>
    <w:rsid w:val="00044DAF"/>
    <w:rsid w:val="0004668E"/>
    <w:rsid w:val="00047086"/>
    <w:rsid w:val="00051540"/>
    <w:rsid w:val="00052CBF"/>
    <w:rsid w:val="00055CFC"/>
    <w:rsid w:val="00056183"/>
    <w:rsid w:val="00056FF6"/>
    <w:rsid w:val="000575F3"/>
    <w:rsid w:val="000576E5"/>
    <w:rsid w:val="0006045A"/>
    <w:rsid w:val="00060DF4"/>
    <w:rsid w:val="00060EE6"/>
    <w:rsid w:val="000627E4"/>
    <w:rsid w:val="00062BA1"/>
    <w:rsid w:val="000633BD"/>
    <w:rsid w:val="00063CFD"/>
    <w:rsid w:val="00064368"/>
    <w:rsid w:val="00064DCE"/>
    <w:rsid w:val="00065C0A"/>
    <w:rsid w:val="00065F5D"/>
    <w:rsid w:val="00066799"/>
    <w:rsid w:val="00066A18"/>
    <w:rsid w:val="00067430"/>
    <w:rsid w:val="00067760"/>
    <w:rsid w:val="00070658"/>
    <w:rsid w:val="00070B78"/>
    <w:rsid w:val="0007187A"/>
    <w:rsid w:val="00071907"/>
    <w:rsid w:val="00071E52"/>
    <w:rsid w:val="000736B4"/>
    <w:rsid w:val="0007415A"/>
    <w:rsid w:val="0007444E"/>
    <w:rsid w:val="0007538D"/>
    <w:rsid w:val="00075D55"/>
    <w:rsid w:val="00076525"/>
    <w:rsid w:val="000773FC"/>
    <w:rsid w:val="000777B2"/>
    <w:rsid w:val="00080795"/>
    <w:rsid w:val="00080A76"/>
    <w:rsid w:val="00081003"/>
    <w:rsid w:val="000811A4"/>
    <w:rsid w:val="000812EF"/>
    <w:rsid w:val="00082594"/>
    <w:rsid w:val="000829E6"/>
    <w:rsid w:val="00082AB0"/>
    <w:rsid w:val="00082AFB"/>
    <w:rsid w:val="00085D2D"/>
    <w:rsid w:val="00091075"/>
    <w:rsid w:val="000910AC"/>
    <w:rsid w:val="00091297"/>
    <w:rsid w:val="0009347D"/>
    <w:rsid w:val="00093926"/>
    <w:rsid w:val="00093FA3"/>
    <w:rsid w:val="00096C11"/>
    <w:rsid w:val="000975F3"/>
    <w:rsid w:val="00097C9A"/>
    <w:rsid w:val="00097F19"/>
    <w:rsid w:val="000A042E"/>
    <w:rsid w:val="000A0A89"/>
    <w:rsid w:val="000A0D40"/>
    <w:rsid w:val="000A0FEB"/>
    <w:rsid w:val="000A579E"/>
    <w:rsid w:val="000A599F"/>
    <w:rsid w:val="000A639B"/>
    <w:rsid w:val="000A6D6A"/>
    <w:rsid w:val="000B3677"/>
    <w:rsid w:val="000B4F6D"/>
    <w:rsid w:val="000B699C"/>
    <w:rsid w:val="000C108A"/>
    <w:rsid w:val="000C2301"/>
    <w:rsid w:val="000C287F"/>
    <w:rsid w:val="000C2C4C"/>
    <w:rsid w:val="000C303D"/>
    <w:rsid w:val="000C319E"/>
    <w:rsid w:val="000C3E3E"/>
    <w:rsid w:val="000C3F75"/>
    <w:rsid w:val="000C42E4"/>
    <w:rsid w:val="000C494C"/>
    <w:rsid w:val="000C4EC6"/>
    <w:rsid w:val="000C515A"/>
    <w:rsid w:val="000C5AA9"/>
    <w:rsid w:val="000C5F24"/>
    <w:rsid w:val="000C6640"/>
    <w:rsid w:val="000C7B38"/>
    <w:rsid w:val="000D102A"/>
    <w:rsid w:val="000D1BF5"/>
    <w:rsid w:val="000D2E8B"/>
    <w:rsid w:val="000D3162"/>
    <w:rsid w:val="000D32E4"/>
    <w:rsid w:val="000D35E8"/>
    <w:rsid w:val="000D4E82"/>
    <w:rsid w:val="000D4F70"/>
    <w:rsid w:val="000D621D"/>
    <w:rsid w:val="000E00CD"/>
    <w:rsid w:val="000E0650"/>
    <w:rsid w:val="000E0F8B"/>
    <w:rsid w:val="000E100E"/>
    <w:rsid w:val="000E14EF"/>
    <w:rsid w:val="000E24A9"/>
    <w:rsid w:val="000E24B6"/>
    <w:rsid w:val="000E27FE"/>
    <w:rsid w:val="000E2A3A"/>
    <w:rsid w:val="000E2A42"/>
    <w:rsid w:val="000E2BF8"/>
    <w:rsid w:val="000E2E95"/>
    <w:rsid w:val="000E3D81"/>
    <w:rsid w:val="000F08D6"/>
    <w:rsid w:val="000F0B28"/>
    <w:rsid w:val="000F2ECA"/>
    <w:rsid w:val="000F474C"/>
    <w:rsid w:val="000F4D15"/>
    <w:rsid w:val="000F7198"/>
    <w:rsid w:val="000F7536"/>
    <w:rsid w:val="000F7B91"/>
    <w:rsid w:val="00100BB4"/>
    <w:rsid w:val="00101233"/>
    <w:rsid w:val="00102968"/>
    <w:rsid w:val="00103981"/>
    <w:rsid w:val="0010399C"/>
    <w:rsid w:val="00104B2B"/>
    <w:rsid w:val="00104FAE"/>
    <w:rsid w:val="00105719"/>
    <w:rsid w:val="00105858"/>
    <w:rsid w:val="00105E63"/>
    <w:rsid w:val="001060C2"/>
    <w:rsid w:val="0011074D"/>
    <w:rsid w:val="001109F2"/>
    <w:rsid w:val="00110B35"/>
    <w:rsid w:val="0011493B"/>
    <w:rsid w:val="00114A94"/>
    <w:rsid w:val="00114C21"/>
    <w:rsid w:val="001151DC"/>
    <w:rsid w:val="001164B1"/>
    <w:rsid w:val="001164CD"/>
    <w:rsid w:val="001175BD"/>
    <w:rsid w:val="00117AE1"/>
    <w:rsid w:val="00120468"/>
    <w:rsid w:val="001206CA"/>
    <w:rsid w:val="00120749"/>
    <w:rsid w:val="00120AA1"/>
    <w:rsid w:val="001216F3"/>
    <w:rsid w:val="00122EE9"/>
    <w:rsid w:val="00123764"/>
    <w:rsid w:val="00125547"/>
    <w:rsid w:val="00127848"/>
    <w:rsid w:val="0013087C"/>
    <w:rsid w:val="00131022"/>
    <w:rsid w:val="00132812"/>
    <w:rsid w:val="0013446D"/>
    <w:rsid w:val="00134D24"/>
    <w:rsid w:val="0013590F"/>
    <w:rsid w:val="00137ECB"/>
    <w:rsid w:val="00140A2E"/>
    <w:rsid w:val="00141BA4"/>
    <w:rsid w:val="00142054"/>
    <w:rsid w:val="001431B0"/>
    <w:rsid w:val="001433BE"/>
    <w:rsid w:val="001450C6"/>
    <w:rsid w:val="001455E5"/>
    <w:rsid w:val="00145B0E"/>
    <w:rsid w:val="00145FAB"/>
    <w:rsid w:val="001472BF"/>
    <w:rsid w:val="0015006E"/>
    <w:rsid w:val="00150188"/>
    <w:rsid w:val="00152024"/>
    <w:rsid w:val="00152C49"/>
    <w:rsid w:val="00153F99"/>
    <w:rsid w:val="00154ADF"/>
    <w:rsid w:val="00160E5B"/>
    <w:rsid w:val="00161A4B"/>
    <w:rsid w:val="00162833"/>
    <w:rsid w:val="00162D3E"/>
    <w:rsid w:val="00164EAD"/>
    <w:rsid w:val="00164F50"/>
    <w:rsid w:val="001653A5"/>
    <w:rsid w:val="001661CF"/>
    <w:rsid w:val="0016653A"/>
    <w:rsid w:val="0016772B"/>
    <w:rsid w:val="00170FBE"/>
    <w:rsid w:val="001713C0"/>
    <w:rsid w:val="00171485"/>
    <w:rsid w:val="0017277A"/>
    <w:rsid w:val="00173548"/>
    <w:rsid w:val="00174DE1"/>
    <w:rsid w:val="00174EDA"/>
    <w:rsid w:val="00181652"/>
    <w:rsid w:val="00181A2B"/>
    <w:rsid w:val="001824BC"/>
    <w:rsid w:val="00183A93"/>
    <w:rsid w:val="00183D3F"/>
    <w:rsid w:val="001842E8"/>
    <w:rsid w:val="001846E3"/>
    <w:rsid w:val="00184B25"/>
    <w:rsid w:val="001852CD"/>
    <w:rsid w:val="00185CF9"/>
    <w:rsid w:val="00186339"/>
    <w:rsid w:val="00187726"/>
    <w:rsid w:val="0018798C"/>
    <w:rsid w:val="00190DBE"/>
    <w:rsid w:val="001929B8"/>
    <w:rsid w:val="0019366F"/>
    <w:rsid w:val="00193CAC"/>
    <w:rsid w:val="001947DD"/>
    <w:rsid w:val="00194B4C"/>
    <w:rsid w:val="00195429"/>
    <w:rsid w:val="001969B1"/>
    <w:rsid w:val="00196BE8"/>
    <w:rsid w:val="001A02D6"/>
    <w:rsid w:val="001A0323"/>
    <w:rsid w:val="001A0864"/>
    <w:rsid w:val="001A157F"/>
    <w:rsid w:val="001A1D65"/>
    <w:rsid w:val="001A3398"/>
    <w:rsid w:val="001A56D0"/>
    <w:rsid w:val="001A5BC3"/>
    <w:rsid w:val="001B2D29"/>
    <w:rsid w:val="001B3841"/>
    <w:rsid w:val="001B56DE"/>
    <w:rsid w:val="001B6603"/>
    <w:rsid w:val="001B700C"/>
    <w:rsid w:val="001C0766"/>
    <w:rsid w:val="001C10AC"/>
    <w:rsid w:val="001C22EE"/>
    <w:rsid w:val="001C2E3B"/>
    <w:rsid w:val="001C3498"/>
    <w:rsid w:val="001C34D6"/>
    <w:rsid w:val="001C356D"/>
    <w:rsid w:val="001C3E3D"/>
    <w:rsid w:val="001C48EF"/>
    <w:rsid w:val="001C5BCF"/>
    <w:rsid w:val="001C6E2B"/>
    <w:rsid w:val="001D2501"/>
    <w:rsid w:val="001D4464"/>
    <w:rsid w:val="001D4821"/>
    <w:rsid w:val="001D51C6"/>
    <w:rsid w:val="001D56D5"/>
    <w:rsid w:val="001D642C"/>
    <w:rsid w:val="001D69E0"/>
    <w:rsid w:val="001D7CE8"/>
    <w:rsid w:val="001D7DF1"/>
    <w:rsid w:val="001E210E"/>
    <w:rsid w:val="001E2B25"/>
    <w:rsid w:val="001E3971"/>
    <w:rsid w:val="001E4604"/>
    <w:rsid w:val="001E4E33"/>
    <w:rsid w:val="001E6472"/>
    <w:rsid w:val="001E6E3F"/>
    <w:rsid w:val="001F0745"/>
    <w:rsid w:val="001F0A7B"/>
    <w:rsid w:val="001F0D3C"/>
    <w:rsid w:val="001F2F06"/>
    <w:rsid w:val="001F417F"/>
    <w:rsid w:val="002002F0"/>
    <w:rsid w:val="00200AF1"/>
    <w:rsid w:val="00200B47"/>
    <w:rsid w:val="002010EC"/>
    <w:rsid w:val="00201A3C"/>
    <w:rsid w:val="002066CF"/>
    <w:rsid w:val="0020783A"/>
    <w:rsid w:val="00211526"/>
    <w:rsid w:val="00211FF2"/>
    <w:rsid w:val="002137BB"/>
    <w:rsid w:val="00213DA4"/>
    <w:rsid w:val="00214112"/>
    <w:rsid w:val="002146EA"/>
    <w:rsid w:val="00214C7D"/>
    <w:rsid w:val="00214D80"/>
    <w:rsid w:val="00217053"/>
    <w:rsid w:val="00221114"/>
    <w:rsid w:val="00223125"/>
    <w:rsid w:val="0022440C"/>
    <w:rsid w:val="00225272"/>
    <w:rsid w:val="00227251"/>
    <w:rsid w:val="00227DBD"/>
    <w:rsid w:val="002302E8"/>
    <w:rsid w:val="00230CDD"/>
    <w:rsid w:val="0023222C"/>
    <w:rsid w:val="00232588"/>
    <w:rsid w:val="002329A1"/>
    <w:rsid w:val="00233D54"/>
    <w:rsid w:val="0023603B"/>
    <w:rsid w:val="00237E0B"/>
    <w:rsid w:val="002403FA"/>
    <w:rsid w:val="00240584"/>
    <w:rsid w:val="00241B74"/>
    <w:rsid w:val="00242289"/>
    <w:rsid w:val="002441CA"/>
    <w:rsid w:val="00244322"/>
    <w:rsid w:val="0024529F"/>
    <w:rsid w:val="00245504"/>
    <w:rsid w:val="0024790E"/>
    <w:rsid w:val="00251365"/>
    <w:rsid w:val="00251890"/>
    <w:rsid w:val="00251D3E"/>
    <w:rsid w:val="002529B7"/>
    <w:rsid w:val="00252FCF"/>
    <w:rsid w:val="00256A42"/>
    <w:rsid w:val="00261456"/>
    <w:rsid w:val="00261C0A"/>
    <w:rsid w:val="00262A0D"/>
    <w:rsid w:val="0026440C"/>
    <w:rsid w:val="00264876"/>
    <w:rsid w:val="002650D0"/>
    <w:rsid w:val="00265914"/>
    <w:rsid w:val="00265C38"/>
    <w:rsid w:val="002675D1"/>
    <w:rsid w:val="002701E9"/>
    <w:rsid w:val="00274FF3"/>
    <w:rsid w:val="00275162"/>
    <w:rsid w:val="00275477"/>
    <w:rsid w:val="00275860"/>
    <w:rsid w:val="0027632E"/>
    <w:rsid w:val="00276B03"/>
    <w:rsid w:val="00277CA9"/>
    <w:rsid w:val="002811BA"/>
    <w:rsid w:val="0028204E"/>
    <w:rsid w:val="0028468F"/>
    <w:rsid w:val="00285928"/>
    <w:rsid w:val="0028695E"/>
    <w:rsid w:val="00286BFC"/>
    <w:rsid w:val="00286C62"/>
    <w:rsid w:val="0028718A"/>
    <w:rsid w:val="002876DF"/>
    <w:rsid w:val="002907A5"/>
    <w:rsid w:val="00290C99"/>
    <w:rsid w:val="00291D2D"/>
    <w:rsid w:val="002930B0"/>
    <w:rsid w:val="00293810"/>
    <w:rsid w:val="002940A7"/>
    <w:rsid w:val="0029433F"/>
    <w:rsid w:val="00295869"/>
    <w:rsid w:val="002976F2"/>
    <w:rsid w:val="0029772E"/>
    <w:rsid w:val="002A08D8"/>
    <w:rsid w:val="002A184E"/>
    <w:rsid w:val="002A32D7"/>
    <w:rsid w:val="002A4894"/>
    <w:rsid w:val="002A58DC"/>
    <w:rsid w:val="002A606D"/>
    <w:rsid w:val="002A640B"/>
    <w:rsid w:val="002B047D"/>
    <w:rsid w:val="002B0588"/>
    <w:rsid w:val="002B0EF5"/>
    <w:rsid w:val="002B1157"/>
    <w:rsid w:val="002B133A"/>
    <w:rsid w:val="002B1B69"/>
    <w:rsid w:val="002B1D31"/>
    <w:rsid w:val="002B1EB3"/>
    <w:rsid w:val="002B215C"/>
    <w:rsid w:val="002B36DA"/>
    <w:rsid w:val="002B4EE0"/>
    <w:rsid w:val="002B5F8E"/>
    <w:rsid w:val="002B5FAE"/>
    <w:rsid w:val="002B658A"/>
    <w:rsid w:val="002B7E40"/>
    <w:rsid w:val="002C1F22"/>
    <w:rsid w:val="002C27C4"/>
    <w:rsid w:val="002C41CB"/>
    <w:rsid w:val="002C767F"/>
    <w:rsid w:val="002D143A"/>
    <w:rsid w:val="002D197D"/>
    <w:rsid w:val="002D19F3"/>
    <w:rsid w:val="002D6C0F"/>
    <w:rsid w:val="002E068F"/>
    <w:rsid w:val="002E16EB"/>
    <w:rsid w:val="002E18F4"/>
    <w:rsid w:val="002E1AE3"/>
    <w:rsid w:val="002E223F"/>
    <w:rsid w:val="002E2732"/>
    <w:rsid w:val="002E3E1D"/>
    <w:rsid w:val="002E3ED6"/>
    <w:rsid w:val="002E4768"/>
    <w:rsid w:val="002E6102"/>
    <w:rsid w:val="002E7C85"/>
    <w:rsid w:val="002F27E3"/>
    <w:rsid w:val="002F2C54"/>
    <w:rsid w:val="002F355F"/>
    <w:rsid w:val="002F3AB7"/>
    <w:rsid w:val="002F3FBE"/>
    <w:rsid w:val="002F4F21"/>
    <w:rsid w:val="002F513B"/>
    <w:rsid w:val="002F781F"/>
    <w:rsid w:val="0030258C"/>
    <w:rsid w:val="00302889"/>
    <w:rsid w:val="00303C8E"/>
    <w:rsid w:val="00304545"/>
    <w:rsid w:val="003051F9"/>
    <w:rsid w:val="0030568D"/>
    <w:rsid w:val="0030661E"/>
    <w:rsid w:val="00307BE7"/>
    <w:rsid w:val="003119D2"/>
    <w:rsid w:val="00313B8B"/>
    <w:rsid w:val="003147DB"/>
    <w:rsid w:val="003149A1"/>
    <w:rsid w:val="00315477"/>
    <w:rsid w:val="00316F69"/>
    <w:rsid w:val="00317918"/>
    <w:rsid w:val="0032061A"/>
    <w:rsid w:val="00321E3D"/>
    <w:rsid w:val="00322A35"/>
    <w:rsid w:val="0032412C"/>
    <w:rsid w:val="003248BF"/>
    <w:rsid w:val="003267D5"/>
    <w:rsid w:val="00326C4D"/>
    <w:rsid w:val="00332019"/>
    <w:rsid w:val="00332761"/>
    <w:rsid w:val="00332BB8"/>
    <w:rsid w:val="0033383B"/>
    <w:rsid w:val="00333B69"/>
    <w:rsid w:val="00334240"/>
    <w:rsid w:val="00335C9F"/>
    <w:rsid w:val="00336AC9"/>
    <w:rsid w:val="00336B41"/>
    <w:rsid w:val="00337613"/>
    <w:rsid w:val="00337A4F"/>
    <w:rsid w:val="00337A97"/>
    <w:rsid w:val="003402AA"/>
    <w:rsid w:val="003408A0"/>
    <w:rsid w:val="003430A7"/>
    <w:rsid w:val="00343D65"/>
    <w:rsid w:val="003454A2"/>
    <w:rsid w:val="003454AF"/>
    <w:rsid w:val="00345CA9"/>
    <w:rsid w:val="00346870"/>
    <w:rsid w:val="00351507"/>
    <w:rsid w:val="003520C7"/>
    <w:rsid w:val="0035257A"/>
    <w:rsid w:val="00353172"/>
    <w:rsid w:val="00354617"/>
    <w:rsid w:val="003574EE"/>
    <w:rsid w:val="003577B1"/>
    <w:rsid w:val="00360661"/>
    <w:rsid w:val="00362485"/>
    <w:rsid w:val="0036376B"/>
    <w:rsid w:val="00364E1D"/>
    <w:rsid w:val="003652D6"/>
    <w:rsid w:val="00365829"/>
    <w:rsid w:val="0036676A"/>
    <w:rsid w:val="00366A00"/>
    <w:rsid w:val="00366BDC"/>
    <w:rsid w:val="003670E5"/>
    <w:rsid w:val="00370006"/>
    <w:rsid w:val="0037006A"/>
    <w:rsid w:val="00370AD7"/>
    <w:rsid w:val="003718AB"/>
    <w:rsid w:val="003724E1"/>
    <w:rsid w:val="00372A53"/>
    <w:rsid w:val="00372C2D"/>
    <w:rsid w:val="00373BC9"/>
    <w:rsid w:val="00374EA2"/>
    <w:rsid w:val="003764B6"/>
    <w:rsid w:val="00376A50"/>
    <w:rsid w:val="00376A62"/>
    <w:rsid w:val="003826E9"/>
    <w:rsid w:val="00382749"/>
    <w:rsid w:val="003828F0"/>
    <w:rsid w:val="00383A0C"/>
    <w:rsid w:val="00383ABD"/>
    <w:rsid w:val="00383FDE"/>
    <w:rsid w:val="00384854"/>
    <w:rsid w:val="00384BB4"/>
    <w:rsid w:val="003871B8"/>
    <w:rsid w:val="003902BF"/>
    <w:rsid w:val="00391044"/>
    <w:rsid w:val="0039381D"/>
    <w:rsid w:val="00393C1F"/>
    <w:rsid w:val="00393E00"/>
    <w:rsid w:val="00395D4E"/>
    <w:rsid w:val="00396828"/>
    <w:rsid w:val="003A01FB"/>
    <w:rsid w:val="003A1B23"/>
    <w:rsid w:val="003A3C43"/>
    <w:rsid w:val="003A3C75"/>
    <w:rsid w:val="003A4FD8"/>
    <w:rsid w:val="003A626B"/>
    <w:rsid w:val="003A6EA9"/>
    <w:rsid w:val="003A79B8"/>
    <w:rsid w:val="003A7F35"/>
    <w:rsid w:val="003B0C91"/>
    <w:rsid w:val="003B13F4"/>
    <w:rsid w:val="003B2D2D"/>
    <w:rsid w:val="003B3721"/>
    <w:rsid w:val="003B4D87"/>
    <w:rsid w:val="003B603C"/>
    <w:rsid w:val="003B6660"/>
    <w:rsid w:val="003B6B4D"/>
    <w:rsid w:val="003C016B"/>
    <w:rsid w:val="003C3628"/>
    <w:rsid w:val="003C46EF"/>
    <w:rsid w:val="003C5174"/>
    <w:rsid w:val="003C580A"/>
    <w:rsid w:val="003C6973"/>
    <w:rsid w:val="003C6D0D"/>
    <w:rsid w:val="003C73CC"/>
    <w:rsid w:val="003D151E"/>
    <w:rsid w:val="003D1627"/>
    <w:rsid w:val="003D16E9"/>
    <w:rsid w:val="003D1A51"/>
    <w:rsid w:val="003D1B97"/>
    <w:rsid w:val="003D1E61"/>
    <w:rsid w:val="003D4530"/>
    <w:rsid w:val="003D4712"/>
    <w:rsid w:val="003D6D90"/>
    <w:rsid w:val="003D7D64"/>
    <w:rsid w:val="003E0C37"/>
    <w:rsid w:val="003E156E"/>
    <w:rsid w:val="003E1D73"/>
    <w:rsid w:val="003E24F0"/>
    <w:rsid w:val="003E2544"/>
    <w:rsid w:val="003E3AD8"/>
    <w:rsid w:val="003E5328"/>
    <w:rsid w:val="003E53C1"/>
    <w:rsid w:val="003E6AA1"/>
    <w:rsid w:val="003E79D4"/>
    <w:rsid w:val="003F1DB7"/>
    <w:rsid w:val="003F2B79"/>
    <w:rsid w:val="003F3A80"/>
    <w:rsid w:val="003F59C7"/>
    <w:rsid w:val="00400485"/>
    <w:rsid w:val="0040052F"/>
    <w:rsid w:val="00400B0E"/>
    <w:rsid w:val="00401004"/>
    <w:rsid w:val="00401B39"/>
    <w:rsid w:val="004028BE"/>
    <w:rsid w:val="0040344E"/>
    <w:rsid w:val="004038AF"/>
    <w:rsid w:val="00406CEE"/>
    <w:rsid w:val="00406E5F"/>
    <w:rsid w:val="004071D0"/>
    <w:rsid w:val="00407DEB"/>
    <w:rsid w:val="00410389"/>
    <w:rsid w:val="004103B8"/>
    <w:rsid w:val="0041087E"/>
    <w:rsid w:val="00411483"/>
    <w:rsid w:val="00412A5E"/>
    <w:rsid w:val="00416EB1"/>
    <w:rsid w:val="00417BF7"/>
    <w:rsid w:val="00417D40"/>
    <w:rsid w:val="00420588"/>
    <w:rsid w:val="0042078B"/>
    <w:rsid w:val="00421990"/>
    <w:rsid w:val="00421CA1"/>
    <w:rsid w:val="004222BA"/>
    <w:rsid w:val="00422BC3"/>
    <w:rsid w:val="0042348A"/>
    <w:rsid w:val="004243A4"/>
    <w:rsid w:val="004249FF"/>
    <w:rsid w:val="004256E0"/>
    <w:rsid w:val="00425C02"/>
    <w:rsid w:val="004264E3"/>
    <w:rsid w:val="0042691F"/>
    <w:rsid w:val="00427057"/>
    <w:rsid w:val="004305D6"/>
    <w:rsid w:val="004313CC"/>
    <w:rsid w:val="00431E67"/>
    <w:rsid w:val="00433E02"/>
    <w:rsid w:val="00435FAD"/>
    <w:rsid w:val="0043725B"/>
    <w:rsid w:val="0044025C"/>
    <w:rsid w:val="00441370"/>
    <w:rsid w:val="00441FD1"/>
    <w:rsid w:val="00442B33"/>
    <w:rsid w:val="00445A2D"/>
    <w:rsid w:val="00445E47"/>
    <w:rsid w:val="004460B3"/>
    <w:rsid w:val="00446F40"/>
    <w:rsid w:val="00452830"/>
    <w:rsid w:val="004537A8"/>
    <w:rsid w:val="00454E38"/>
    <w:rsid w:val="00454EC7"/>
    <w:rsid w:val="0045508C"/>
    <w:rsid w:val="00455A58"/>
    <w:rsid w:val="004566AE"/>
    <w:rsid w:val="00456716"/>
    <w:rsid w:val="004569CA"/>
    <w:rsid w:val="00456ADC"/>
    <w:rsid w:val="004600D3"/>
    <w:rsid w:val="004605BE"/>
    <w:rsid w:val="004605F1"/>
    <w:rsid w:val="004610B3"/>
    <w:rsid w:val="004615EA"/>
    <w:rsid w:val="00461D0F"/>
    <w:rsid w:val="00461EEB"/>
    <w:rsid w:val="004629C4"/>
    <w:rsid w:val="00463293"/>
    <w:rsid w:val="00465124"/>
    <w:rsid w:val="00467A75"/>
    <w:rsid w:val="004728D8"/>
    <w:rsid w:val="00473CAA"/>
    <w:rsid w:val="00474093"/>
    <w:rsid w:val="00474E21"/>
    <w:rsid w:val="00474EC9"/>
    <w:rsid w:val="00477088"/>
    <w:rsid w:val="004802C8"/>
    <w:rsid w:val="00480F9A"/>
    <w:rsid w:val="00482449"/>
    <w:rsid w:val="00482B44"/>
    <w:rsid w:val="00484C29"/>
    <w:rsid w:val="0049098C"/>
    <w:rsid w:val="00490F53"/>
    <w:rsid w:val="00490FB1"/>
    <w:rsid w:val="00491B19"/>
    <w:rsid w:val="004922B7"/>
    <w:rsid w:val="00492C1F"/>
    <w:rsid w:val="0049303B"/>
    <w:rsid w:val="00495221"/>
    <w:rsid w:val="00495B07"/>
    <w:rsid w:val="00497EAB"/>
    <w:rsid w:val="004A1313"/>
    <w:rsid w:val="004A132A"/>
    <w:rsid w:val="004A1331"/>
    <w:rsid w:val="004A1FA0"/>
    <w:rsid w:val="004A2C0D"/>
    <w:rsid w:val="004A326A"/>
    <w:rsid w:val="004A5ACE"/>
    <w:rsid w:val="004A71DA"/>
    <w:rsid w:val="004A77C6"/>
    <w:rsid w:val="004A7D17"/>
    <w:rsid w:val="004A7DBE"/>
    <w:rsid w:val="004A7DD5"/>
    <w:rsid w:val="004B0E2D"/>
    <w:rsid w:val="004B0FC5"/>
    <w:rsid w:val="004B1200"/>
    <w:rsid w:val="004B192A"/>
    <w:rsid w:val="004B213B"/>
    <w:rsid w:val="004B4185"/>
    <w:rsid w:val="004B5841"/>
    <w:rsid w:val="004B5B91"/>
    <w:rsid w:val="004B5BBC"/>
    <w:rsid w:val="004C04F5"/>
    <w:rsid w:val="004C0558"/>
    <w:rsid w:val="004C10D0"/>
    <w:rsid w:val="004C2D2C"/>
    <w:rsid w:val="004C3CFA"/>
    <w:rsid w:val="004C64EC"/>
    <w:rsid w:val="004C67CC"/>
    <w:rsid w:val="004D4207"/>
    <w:rsid w:val="004D4648"/>
    <w:rsid w:val="004D52FA"/>
    <w:rsid w:val="004D6E00"/>
    <w:rsid w:val="004E023E"/>
    <w:rsid w:val="004E1EA4"/>
    <w:rsid w:val="004E1FF8"/>
    <w:rsid w:val="004E29E6"/>
    <w:rsid w:val="004E2CD4"/>
    <w:rsid w:val="004E3985"/>
    <w:rsid w:val="004E4D90"/>
    <w:rsid w:val="004E5260"/>
    <w:rsid w:val="004E52E8"/>
    <w:rsid w:val="004E5AD8"/>
    <w:rsid w:val="004E5D65"/>
    <w:rsid w:val="004E6B0C"/>
    <w:rsid w:val="004E6B23"/>
    <w:rsid w:val="004E6DF5"/>
    <w:rsid w:val="004E7EFB"/>
    <w:rsid w:val="004F0952"/>
    <w:rsid w:val="004F13CE"/>
    <w:rsid w:val="004F2567"/>
    <w:rsid w:val="004F28C1"/>
    <w:rsid w:val="004F2CD8"/>
    <w:rsid w:val="004F3E06"/>
    <w:rsid w:val="004F444C"/>
    <w:rsid w:val="004F48F0"/>
    <w:rsid w:val="004F5EA3"/>
    <w:rsid w:val="004F64E7"/>
    <w:rsid w:val="004F6DA9"/>
    <w:rsid w:val="004F6F4E"/>
    <w:rsid w:val="004F7900"/>
    <w:rsid w:val="004F7B38"/>
    <w:rsid w:val="00500939"/>
    <w:rsid w:val="00500E76"/>
    <w:rsid w:val="005013FB"/>
    <w:rsid w:val="00502083"/>
    <w:rsid w:val="00502481"/>
    <w:rsid w:val="0050248A"/>
    <w:rsid w:val="00503081"/>
    <w:rsid w:val="005032C0"/>
    <w:rsid w:val="00503F6E"/>
    <w:rsid w:val="005040F0"/>
    <w:rsid w:val="00505189"/>
    <w:rsid w:val="0050640C"/>
    <w:rsid w:val="00507106"/>
    <w:rsid w:val="0051178B"/>
    <w:rsid w:val="005119EB"/>
    <w:rsid w:val="00512B39"/>
    <w:rsid w:val="00512D85"/>
    <w:rsid w:val="00514396"/>
    <w:rsid w:val="00514A9A"/>
    <w:rsid w:val="005154C3"/>
    <w:rsid w:val="00516D72"/>
    <w:rsid w:val="00517703"/>
    <w:rsid w:val="00517D6C"/>
    <w:rsid w:val="00520222"/>
    <w:rsid w:val="005220D9"/>
    <w:rsid w:val="005225D7"/>
    <w:rsid w:val="00522C3F"/>
    <w:rsid w:val="00523074"/>
    <w:rsid w:val="00524471"/>
    <w:rsid w:val="00524609"/>
    <w:rsid w:val="0052568A"/>
    <w:rsid w:val="00525821"/>
    <w:rsid w:val="005301CA"/>
    <w:rsid w:val="00530930"/>
    <w:rsid w:val="00531413"/>
    <w:rsid w:val="00531B76"/>
    <w:rsid w:val="00531ED0"/>
    <w:rsid w:val="005334A9"/>
    <w:rsid w:val="00541755"/>
    <w:rsid w:val="00542899"/>
    <w:rsid w:val="00543B54"/>
    <w:rsid w:val="005444B7"/>
    <w:rsid w:val="005448D7"/>
    <w:rsid w:val="0054490D"/>
    <w:rsid w:val="0054674A"/>
    <w:rsid w:val="00550396"/>
    <w:rsid w:val="00551FF1"/>
    <w:rsid w:val="00552D0B"/>
    <w:rsid w:val="00553E51"/>
    <w:rsid w:val="0055458F"/>
    <w:rsid w:val="0055561D"/>
    <w:rsid w:val="00555EBE"/>
    <w:rsid w:val="00556D37"/>
    <w:rsid w:val="00560DEA"/>
    <w:rsid w:val="005615EA"/>
    <w:rsid w:val="00562268"/>
    <w:rsid w:val="00562DEB"/>
    <w:rsid w:val="00564815"/>
    <w:rsid w:val="00566401"/>
    <w:rsid w:val="005666A7"/>
    <w:rsid w:val="00566897"/>
    <w:rsid w:val="00566C3C"/>
    <w:rsid w:val="005676A8"/>
    <w:rsid w:val="00570F40"/>
    <w:rsid w:val="00571213"/>
    <w:rsid w:val="005714DB"/>
    <w:rsid w:val="005722A3"/>
    <w:rsid w:val="00573632"/>
    <w:rsid w:val="00573D01"/>
    <w:rsid w:val="00574180"/>
    <w:rsid w:val="00574DC0"/>
    <w:rsid w:val="00577B91"/>
    <w:rsid w:val="00577BD5"/>
    <w:rsid w:val="005813A3"/>
    <w:rsid w:val="00582803"/>
    <w:rsid w:val="00584B66"/>
    <w:rsid w:val="00584D49"/>
    <w:rsid w:val="0058531A"/>
    <w:rsid w:val="00585897"/>
    <w:rsid w:val="00587164"/>
    <w:rsid w:val="00587E97"/>
    <w:rsid w:val="00590E3C"/>
    <w:rsid w:val="005927A1"/>
    <w:rsid w:val="0059333F"/>
    <w:rsid w:val="00594A59"/>
    <w:rsid w:val="00594FF0"/>
    <w:rsid w:val="005950A3"/>
    <w:rsid w:val="00596045"/>
    <w:rsid w:val="005A0A7F"/>
    <w:rsid w:val="005A13F4"/>
    <w:rsid w:val="005A1CD4"/>
    <w:rsid w:val="005A220B"/>
    <w:rsid w:val="005A47D7"/>
    <w:rsid w:val="005A48C2"/>
    <w:rsid w:val="005B114C"/>
    <w:rsid w:val="005B1B5C"/>
    <w:rsid w:val="005B1E65"/>
    <w:rsid w:val="005B4663"/>
    <w:rsid w:val="005B5688"/>
    <w:rsid w:val="005B7A1C"/>
    <w:rsid w:val="005C044B"/>
    <w:rsid w:val="005C486D"/>
    <w:rsid w:val="005C65F0"/>
    <w:rsid w:val="005D0598"/>
    <w:rsid w:val="005D08F0"/>
    <w:rsid w:val="005D0F37"/>
    <w:rsid w:val="005D163D"/>
    <w:rsid w:val="005D2765"/>
    <w:rsid w:val="005D28CE"/>
    <w:rsid w:val="005D2ED3"/>
    <w:rsid w:val="005D4832"/>
    <w:rsid w:val="005D580F"/>
    <w:rsid w:val="005D6CF0"/>
    <w:rsid w:val="005D7265"/>
    <w:rsid w:val="005E1BC6"/>
    <w:rsid w:val="005E26DB"/>
    <w:rsid w:val="005E279A"/>
    <w:rsid w:val="005E28E5"/>
    <w:rsid w:val="005E2DA8"/>
    <w:rsid w:val="005E3E0F"/>
    <w:rsid w:val="005E4D14"/>
    <w:rsid w:val="005E528F"/>
    <w:rsid w:val="005E5CD4"/>
    <w:rsid w:val="005E6996"/>
    <w:rsid w:val="005E6FA4"/>
    <w:rsid w:val="005E7264"/>
    <w:rsid w:val="005F050F"/>
    <w:rsid w:val="005F16FF"/>
    <w:rsid w:val="005F1AA1"/>
    <w:rsid w:val="005F4655"/>
    <w:rsid w:val="005F48F9"/>
    <w:rsid w:val="005F4DD8"/>
    <w:rsid w:val="005F53B3"/>
    <w:rsid w:val="005F6145"/>
    <w:rsid w:val="005F639B"/>
    <w:rsid w:val="005F65FD"/>
    <w:rsid w:val="005F672A"/>
    <w:rsid w:val="006003FD"/>
    <w:rsid w:val="00601135"/>
    <w:rsid w:val="0060153C"/>
    <w:rsid w:val="0060165C"/>
    <w:rsid w:val="00602115"/>
    <w:rsid w:val="00604506"/>
    <w:rsid w:val="00604F30"/>
    <w:rsid w:val="00605F6A"/>
    <w:rsid w:val="00607566"/>
    <w:rsid w:val="00607D58"/>
    <w:rsid w:val="0061045E"/>
    <w:rsid w:val="00610A52"/>
    <w:rsid w:val="006115E5"/>
    <w:rsid w:val="006128B1"/>
    <w:rsid w:val="00613043"/>
    <w:rsid w:val="006130E4"/>
    <w:rsid w:val="0061319D"/>
    <w:rsid w:val="00613255"/>
    <w:rsid w:val="006143C9"/>
    <w:rsid w:val="00615181"/>
    <w:rsid w:val="00615598"/>
    <w:rsid w:val="00615BAE"/>
    <w:rsid w:val="0061776A"/>
    <w:rsid w:val="00617F06"/>
    <w:rsid w:val="006209E0"/>
    <w:rsid w:val="00627372"/>
    <w:rsid w:val="00627D40"/>
    <w:rsid w:val="006300C4"/>
    <w:rsid w:val="0063063F"/>
    <w:rsid w:val="00632E99"/>
    <w:rsid w:val="006355DC"/>
    <w:rsid w:val="00636356"/>
    <w:rsid w:val="00636D84"/>
    <w:rsid w:val="00637EA7"/>
    <w:rsid w:val="00640139"/>
    <w:rsid w:val="006412C7"/>
    <w:rsid w:val="00642542"/>
    <w:rsid w:val="006429C2"/>
    <w:rsid w:val="00642A55"/>
    <w:rsid w:val="00642EC7"/>
    <w:rsid w:val="00643796"/>
    <w:rsid w:val="0064453F"/>
    <w:rsid w:val="006473DB"/>
    <w:rsid w:val="00647645"/>
    <w:rsid w:val="00650C48"/>
    <w:rsid w:val="00650ECF"/>
    <w:rsid w:val="006513B7"/>
    <w:rsid w:val="00652F51"/>
    <w:rsid w:val="006533F5"/>
    <w:rsid w:val="0065481F"/>
    <w:rsid w:val="00654ED1"/>
    <w:rsid w:val="00655ABD"/>
    <w:rsid w:val="0065638B"/>
    <w:rsid w:val="006574B1"/>
    <w:rsid w:val="00660F1B"/>
    <w:rsid w:val="0066291D"/>
    <w:rsid w:val="006633C7"/>
    <w:rsid w:val="006645F9"/>
    <w:rsid w:val="00666950"/>
    <w:rsid w:val="00667880"/>
    <w:rsid w:val="00667C21"/>
    <w:rsid w:val="006701BA"/>
    <w:rsid w:val="00670523"/>
    <w:rsid w:val="00670769"/>
    <w:rsid w:val="00670F9C"/>
    <w:rsid w:val="00671EE7"/>
    <w:rsid w:val="006743EE"/>
    <w:rsid w:val="006747BC"/>
    <w:rsid w:val="006750CC"/>
    <w:rsid w:val="00675F41"/>
    <w:rsid w:val="00677F70"/>
    <w:rsid w:val="00680506"/>
    <w:rsid w:val="00680A83"/>
    <w:rsid w:val="0068316F"/>
    <w:rsid w:val="00683758"/>
    <w:rsid w:val="006846E7"/>
    <w:rsid w:val="00684A71"/>
    <w:rsid w:val="006850C4"/>
    <w:rsid w:val="006855EB"/>
    <w:rsid w:val="00685B64"/>
    <w:rsid w:val="006864D3"/>
    <w:rsid w:val="00687BFE"/>
    <w:rsid w:val="00691810"/>
    <w:rsid w:val="00691EA3"/>
    <w:rsid w:val="00694643"/>
    <w:rsid w:val="0069609A"/>
    <w:rsid w:val="006970DC"/>
    <w:rsid w:val="006A010A"/>
    <w:rsid w:val="006A15D7"/>
    <w:rsid w:val="006A1689"/>
    <w:rsid w:val="006A1910"/>
    <w:rsid w:val="006A2223"/>
    <w:rsid w:val="006A2355"/>
    <w:rsid w:val="006A33F9"/>
    <w:rsid w:val="006A372D"/>
    <w:rsid w:val="006A3C5F"/>
    <w:rsid w:val="006A7249"/>
    <w:rsid w:val="006A73F3"/>
    <w:rsid w:val="006A7840"/>
    <w:rsid w:val="006B14C1"/>
    <w:rsid w:val="006B20BF"/>
    <w:rsid w:val="006B587D"/>
    <w:rsid w:val="006B5D10"/>
    <w:rsid w:val="006B5DF0"/>
    <w:rsid w:val="006B5E7D"/>
    <w:rsid w:val="006C19B6"/>
    <w:rsid w:val="006C32DC"/>
    <w:rsid w:val="006C359E"/>
    <w:rsid w:val="006C400A"/>
    <w:rsid w:val="006C5276"/>
    <w:rsid w:val="006C5D80"/>
    <w:rsid w:val="006C6162"/>
    <w:rsid w:val="006C6604"/>
    <w:rsid w:val="006C6828"/>
    <w:rsid w:val="006C6C13"/>
    <w:rsid w:val="006C709D"/>
    <w:rsid w:val="006D06B9"/>
    <w:rsid w:val="006D1034"/>
    <w:rsid w:val="006D1DA9"/>
    <w:rsid w:val="006D3012"/>
    <w:rsid w:val="006D3A86"/>
    <w:rsid w:val="006D48BF"/>
    <w:rsid w:val="006D59C8"/>
    <w:rsid w:val="006D5BA7"/>
    <w:rsid w:val="006D6145"/>
    <w:rsid w:val="006D6BB9"/>
    <w:rsid w:val="006D73A4"/>
    <w:rsid w:val="006D7B21"/>
    <w:rsid w:val="006D7C23"/>
    <w:rsid w:val="006E0517"/>
    <w:rsid w:val="006E064A"/>
    <w:rsid w:val="006E1D3B"/>
    <w:rsid w:val="006E21D9"/>
    <w:rsid w:val="006E24EA"/>
    <w:rsid w:val="006E254D"/>
    <w:rsid w:val="006E2707"/>
    <w:rsid w:val="006E3CC6"/>
    <w:rsid w:val="006E5466"/>
    <w:rsid w:val="006E5623"/>
    <w:rsid w:val="006E5732"/>
    <w:rsid w:val="006E5C1A"/>
    <w:rsid w:val="006E6326"/>
    <w:rsid w:val="006E6FD9"/>
    <w:rsid w:val="006E72B6"/>
    <w:rsid w:val="006E776D"/>
    <w:rsid w:val="006F1B68"/>
    <w:rsid w:val="006F4E94"/>
    <w:rsid w:val="006F6C3E"/>
    <w:rsid w:val="006F7D62"/>
    <w:rsid w:val="00701600"/>
    <w:rsid w:val="0070173D"/>
    <w:rsid w:val="00701A09"/>
    <w:rsid w:val="0070236A"/>
    <w:rsid w:val="00702FB1"/>
    <w:rsid w:val="00703E0F"/>
    <w:rsid w:val="007041CA"/>
    <w:rsid w:val="00704ABE"/>
    <w:rsid w:val="00705B2D"/>
    <w:rsid w:val="00706977"/>
    <w:rsid w:val="00706C99"/>
    <w:rsid w:val="00711177"/>
    <w:rsid w:val="007133F0"/>
    <w:rsid w:val="00713407"/>
    <w:rsid w:val="007151CD"/>
    <w:rsid w:val="0071690F"/>
    <w:rsid w:val="00716EBD"/>
    <w:rsid w:val="0071754F"/>
    <w:rsid w:val="00717847"/>
    <w:rsid w:val="00717B45"/>
    <w:rsid w:val="00717F77"/>
    <w:rsid w:val="007207FE"/>
    <w:rsid w:val="00721EDB"/>
    <w:rsid w:val="007233E5"/>
    <w:rsid w:val="00723A24"/>
    <w:rsid w:val="0072626C"/>
    <w:rsid w:val="00726F3B"/>
    <w:rsid w:val="007313EB"/>
    <w:rsid w:val="00732C51"/>
    <w:rsid w:val="007347D2"/>
    <w:rsid w:val="0073540A"/>
    <w:rsid w:val="007356B6"/>
    <w:rsid w:val="00736B17"/>
    <w:rsid w:val="007415A5"/>
    <w:rsid w:val="00741CF3"/>
    <w:rsid w:val="00741DF5"/>
    <w:rsid w:val="00743D17"/>
    <w:rsid w:val="00744567"/>
    <w:rsid w:val="00744855"/>
    <w:rsid w:val="007450FB"/>
    <w:rsid w:val="00746112"/>
    <w:rsid w:val="00746856"/>
    <w:rsid w:val="00746D89"/>
    <w:rsid w:val="007474F2"/>
    <w:rsid w:val="0074777F"/>
    <w:rsid w:val="0075076B"/>
    <w:rsid w:val="00752E5C"/>
    <w:rsid w:val="00753768"/>
    <w:rsid w:val="00753E52"/>
    <w:rsid w:val="00754587"/>
    <w:rsid w:val="007558EB"/>
    <w:rsid w:val="007565F6"/>
    <w:rsid w:val="00757E77"/>
    <w:rsid w:val="00760844"/>
    <w:rsid w:val="007619C1"/>
    <w:rsid w:val="00762B06"/>
    <w:rsid w:val="00763AB1"/>
    <w:rsid w:val="00763C2A"/>
    <w:rsid w:val="0076709E"/>
    <w:rsid w:val="00767887"/>
    <w:rsid w:val="00767FE6"/>
    <w:rsid w:val="007700C4"/>
    <w:rsid w:val="00770C24"/>
    <w:rsid w:val="00770FE1"/>
    <w:rsid w:val="007736F3"/>
    <w:rsid w:val="0077489B"/>
    <w:rsid w:val="00775A5A"/>
    <w:rsid w:val="007768DE"/>
    <w:rsid w:val="0077711C"/>
    <w:rsid w:val="00777994"/>
    <w:rsid w:val="00777C18"/>
    <w:rsid w:val="00777C32"/>
    <w:rsid w:val="00781152"/>
    <w:rsid w:val="00781598"/>
    <w:rsid w:val="00783BFA"/>
    <w:rsid w:val="007840C3"/>
    <w:rsid w:val="00784105"/>
    <w:rsid w:val="00785B07"/>
    <w:rsid w:val="0078696C"/>
    <w:rsid w:val="00787405"/>
    <w:rsid w:val="007875B3"/>
    <w:rsid w:val="00790C54"/>
    <w:rsid w:val="00791E90"/>
    <w:rsid w:val="00793CCA"/>
    <w:rsid w:val="007946CA"/>
    <w:rsid w:val="00796AF0"/>
    <w:rsid w:val="0079795F"/>
    <w:rsid w:val="007A04ED"/>
    <w:rsid w:val="007A09B9"/>
    <w:rsid w:val="007A1969"/>
    <w:rsid w:val="007A19AC"/>
    <w:rsid w:val="007A1D90"/>
    <w:rsid w:val="007A2DB6"/>
    <w:rsid w:val="007A300E"/>
    <w:rsid w:val="007A3343"/>
    <w:rsid w:val="007A3C52"/>
    <w:rsid w:val="007A3CC3"/>
    <w:rsid w:val="007A644A"/>
    <w:rsid w:val="007A6DAE"/>
    <w:rsid w:val="007A779C"/>
    <w:rsid w:val="007A7DBF"/>
    <w:rsid w:val="007B3717"/>
    <w:rsid w:val="007B57C2"/>
    <w:rsid w:val="007B68CC"/>
    <w:rsid w:val="007C22F9"/>
    <w:rsid w:val="007C263F"/>
    <w:rsid w:val="007C2AFC"/>
    <w:rsid w:val="007C2D3A"/>
    <w:rsid w:val="007C2F1D"/>
    <w:rsid w:val="007C3074"/>
    <w:rsid w:val="007C49DE"/>
    <w:rsid w:val="007C4BB0"/>
    <w:rsid w:val="007C55A6"/>
    <w:rsid w:val="007C77C6"/>
    <w:rsid w:val="007D18CB"/>
    <w:rsid w:val="007D23BB"/>
    <w:rsid w:val="007D2D31"/>
    <w:rsid w:val="007D3D78"/>
    <w:rsid w:val="007D7F9E"/>
    <w:rsid w:val="007E0C5B"/>
    <w:rsid w:val="007E0FEC"/>
    <w:rsid w:val="007E103A"/>
    <w:rsid w:val="007E3216"/>
    <w:rsid w:val="007E3AC1"/>
    <w:rsid w:val="007E3E37"/>
    <w:rsid w:val="007E4221"/>
    <w:rsid w:val="007E46E4"/>
    <w:rsid w:val="007E5923"/>
    <w:rsid w:val="007E796F"/>
    <w:rsid w:val="007E7BD9"/>
    <w:rsid w:val="007F0D02"/>
    <w:rsid w:val="007F32FC"/>
    <w:rsid w:val="007F3AA4"/>
    <w:rsid w:val="007F4320"/>
    <w:rsid w:val="007F5551"/>
    <w:rsid w:val="007F6982"/>
    <w:rsid w:val="007F6ABE"/>
    <w:rsid w:val="007F7002"/>
    <w:rsid w:val="007F74B9"/>
    <w:rsid w:val="007F7FCF"/>
    <w:rsid w:val="008033B9"/>
    <w:rsid w:val="00803A07"/>
    <w:rsid w:val="00803CAC"/>
    <w:rsid w:val="00810AFA"/>
    <w:rsid w:val="0081111F"/>
    <w:rsid w:val="00812327"/>
    <w:rsid w:val="00812CEB"/>
    <w:rsid w:val="00813B60"/>
    <w:rsid w:val="00813CC7"/>
    <w:rsid w:val="00813D5D"/>
    <w:rsid w:val="00814038"/>
    <w:rsid w:val="00815332"/>
    <w:rsid w:val="008160F2"/>
    <w:rsid w:val="0081773A"/>
    <w:rsid w:val="00820943"/>
    <w:rsid w:val="00820A46"/>
    <w:rsid w:val="008226DF"/>
    <w:rsid w:val="00823034"/>
    <w:rsid w:val="00830A1B"/>
    <w:rsid w:val="008310BC"/>
    <w:rsid w:val="00831D6B"/>
    <w:rsid w:val="0083200F"/>
    <w:rsid w:val="00832A8B"/>
    <w:rsid w:val="00833C5C"/>
    <w:rsid w:val="0083483B"/>
    <w:rsid w:val="00840E6D"/>
    <w:rsid w:val="00842EEF"/>
    <w:rsid w:val="00843CEC"/>
    <w:rsid w:val="00844B87"/>
    <w:rsid w:val="0084513D"/>
    <w:rsid w:val="008458D0"/>
    <w:rsid w:val="00845960"/>
    <w:rsid w:val="00845CE3"/>
    <w:rsid w:val="00845DE8"/>
    <w:rsid w:val="00845DF2"/>
    <w:rsid w:val="00846062"/>
    <w:rsid w:val="00846390"/>
    <w:rsid w:val="00847889"/>
    <w:rsid w:val="00847AF0"/>
    <w:rsid w:val="0085007E"/>
    <w:rsid w:val="0085087D"/>
    <w:rsid w:val="008515EB"/>
    <w:rsid w:val="00854719"/>
    <w:rsid w:val="00855510"/>
    <w:rsid w:val="00856DB7"/>
    <w:rsid w:val="0085797F"/>
    <w:rsid w:val="0086066A"/>
    <w:rsid w:val="00861072"/>
    <w:rsid w:val="0086108B"/>
    <w:rsid w:val="00861767"/>
    <w:rsid w:val="00862EC4"/>
    <w:rsid w:val="00864403"/>
    <w:rsid w:val="00864BCA"/>
    <w:rsid w:val="00864C24"/>
    <w:rsid w:val="00865D5B"/>
    <w:rsid w:val="0086634B"/>
    <w:rsid w:val="00866BAB"/>
    <w:rsid w:val="008715EB"/>
    <w:rsid w:val="00872D1F"/>
    <w:rsid w:val="00873630"/>
    <w:rsid w:val="00873CBB"/>
    <w:rsid w:val="00875050"/>
    <w:rsid w:val="00875D06"/>
    <w:rsid w:val="00876F14"/>
    <w:rsid w:val="00877099"/>
    <w:rsid w:val="0088097D"/>
    <w:rsid w:val="008833BB"/>
    <w:rsid w:val="00883B5E"/>
    <w:rsid w:val="00884E4B"/>
    <w:rsid w:val="008861A9"/>
    <w:rsid w:val="0088682D"/>
    <w:rsid w:val="0088738E"/>
    <w:rsid w:val="008906F6"/>
    <w:rsid w:val="008917EB"/>
    <w:rsid w:val="00891CB9"/>
    <w:rsid w:val="00891FD2"/>
    <w:rsid w:val="00896D19"/>
    <w:rsid w:val="00897739"/>
    <w:rsid w:val="008978DE"/>
    <w:rsid w:val="008A1720"/>
    <w:rsid w:val="008A31ED"/>
    <w:rsid w:val="008A3205"/>
    <w:rsid w:val="008A4DFD"/>
    <w:rsid w:val="008A5FD6"/>
    <w:rsid w:val="008A7883"/>
    <w:rsid w:val="008B01CE"/>
    <w:rsid w:val="008B12AF"/>
    <w:rsid w:val="008B449B"/>
    <w:rsid w:val="008B4D4B"/>
    <w:rsid w:val="008B6791"/>
    <w:rsid w:val="008B6891"/>
    <w:rsid w:val="008B6C0A"/>
    <w:rsid w:val="008C0003"/>
    <w:rsid w:val="008C0811"/>
    <w:rsid w:val="008C1500"/>
    <w:rsid w:val="008C1A37"/>
    <w:rsid w:val="008C1D17"/>
    <w:rsid w:val="008C322E"/>
    <w:rsid w:val="008C33AA"/>
    <w:rsid w:val="008C4F26"/>
    <w:rsid w:val="008C5870"/>
    <w:rsid w:val="008C5E1C"/>
    <w:rsid w:val="008C6F49"/>
    <w:rsid w:val="008C7910"/>
    <w:rsid w:val="008D185E"/>
    <w:rsid w:val="008D2564"/>
    <w:rsid w:val="008D3697"/>
    <w:rsid w:val="008D4DA1"/>
    <w:rsid w:val="008D525E"/>
    <w:rsid w:val="008D52FB"/>
    <w:rsid w:val="008D586E"/>
    <w:rsid w:val="008D74E9"/>
    <w:rsid w:val="008E0EC2"/>
    <w:rsid w:val="008E27CD"/>
    <w:rsid w:val="008E4D61"/>
    <w:rsid w:val="008E6C37"/>
    <w:rsid w:val="008F126D"/>
    <w:rsid w:val="008F26B4"/>
    <w:rsid w:val="008F2D3C"/>
    <w:rsid w:val="008F3EC5"/>
    <w:rsid w:val="008F4CF9"/>
    <w:rsid w:val="008F5C75"/>
    <w:rsid w:val="008F6836"/>
    <w:rsid w:val="008F6882"/>
    <w:rsid w:val="008F6A3A"/>
    <w:rsid w:val="0090003E"/>
    <w:rsid w:val="00902494"/>
    <w:rsid w:val="0090417A"/>
    <w:rsid w:val="00904704"/>
    <w:rsid w:val="009054CD"/>
    <w:rsid w:val="0090622A"/>
    <w:rsid w:val="00906428"/>
    <w:rsid w:val="00906BD4"/>
    <w:rsid w:val="00911583"/>
    <w:rsid w:val="00911687"/>
    <w:rsid w:val="0091197D"/>
    <w:rsid w:val="00911A23"/>
    <w:rsid w:val="009121C1"/>
    <w:rsid w:val="00912318"/>
    <w:rsid w:val="00912B58"/>
    <w:rsid w:val="0091391B"/>
    <w:rsid w:val="0091589D"/>
    <w:rsid w:val="00916512"/>
    <w:rsid w:val="0092078A"/>
    <w:rsid w:val="00920A3A"/>
    <w:rsid w:val="00920F1C"/>
    <w:rsid w:val="00921502"/>
    <w:rsid w:val="009228C4"/>
    <w:rsid w:val="00922D6B"/>
    <w:rsid w:val="0092393A"/>
    <w:rsid w:val="00923D57"/>
    <w:rsid w:val="009247C2"/>
    <w:rsid w:val="00924900"/>
    <w:rsid w:val="009252C3"/>
    <w:rsid w:val="009253AA"/>
    <w:rsid w:val="009273C3"/>
    <w:rsid w:val="009277E7"/>
    <w:rsid w:val="00927F0B"/>
    <w:rsid w:val="00931014"/>
    <w:rsid w:val="0093152C"/>
    <w:rsid w:val="00931B16"/>
    <w:rsid w:val="00934202"/>
    <w:rsid w:val="00934A3A"/>
    <w:rsid w:val="00935756"/>
    <w:rsid w:val="00936E45"/>
    <w:rsid w:val="00937963"/>
    <w:rsid w:val="00944F98"/>
    <w:rsid w:val="009453D8"/>
    <w:rsid w:val="00945657"/>
    <w:rsid w:val="00945BE4"/>
    <w:rsid w:val="00945ED5"/>
    <w:rsid w:val="009464C0"/>
    <w:rsid w:val="0094660C"/>
    <w:rsid w:val="00947664"/>
    <w:rsid w:val="009516BF"/>
    <w:rsid w:val="009524FF"/>
    <w:rsid w:val="00952829"/>
    <w:rsid w:val="00953349"/>
    <w:rsid w:val="0095365B"/>
    <w:rsid w:val="009546B6"/>
    <w:rsid w:val="0095555F"/>
    <w:rsid w:val="00955FFB"/>
    <w:rsid w:val="00957719"/>
    <w:rsid w:val="009608FA"/>
    <w:rsid w:val="00961455"/>
    <w:rsid w:val="00962E6B"/>
    <w:rsid w:val="00963F56"/>
    <w:rsid w:val="00964396"/>
    <w:rsid w:val="00965AAA"/>
    <w:rsid w:val="00966383"/>
    <w:rsid w:val="009669F4"/>
    <w:rsid w:val="00966A6E"/>
    <w:rsid w:val="00966DB8"/>
    <w:rsid w:val="009703A9"/>
    <w:rsid w:val="009703CE"/>
    <w:rsid w:val="00971440"/>
    <w:rsid w:val="0097153C"/>
    <w:rsid w:val="00973F2A"/>
    <w:rsid w:val="00974125"/>
    <w:rsid w:val="009747B2"/>
    <w:rsid w:val="00974902"/>
    <w:rsid w:val="009755B4"/>
    <w:rsid w:val="009760DB"/>
    <w:rsid w:val="00977448"/>
    <w:rsid w:val="00977E9A"/>
    <w:rsid w:val="00980E71"/>
    <w:rsid w:val="00981955"/>
    <w:rsid w:val="0098246D"/>
    <w:rsid w:val="0098320A"/>
    <w:rsid w:val="00983277"/>
    <w:rsid w:val="00983288"/>
    <w:rsid w:val="00983304"/>
    <w:rsid w:val="00983A0B"/>
    <w:rsid w:val="00986774"/>
    <w:rsid w:val="00986AED"/>
    <w:rsid w:val="00987FAD"/>
    <w:rsid w:val="0099067B"/>
    <w:rsid w:val="009912D4"/>
    <w:rsid w:val="00992656"/>
    <w:rsid w:val="009928DC"/>
    <w:rsid w:val="00993C13"/>
    <w:rsid w:val="00993DDE"/>
    <w:rsid w:val="00996679"/>
    <w:rsid w:val="009A0FDA"/>
    <w:rsid w:val="009A117C"/>
    <w:rsid w:val="009A1CEA"/>
    <w:rsid w:val="009A21D5"/>
    <w:rsid w:val="009A2D84"/>
    <w:rsid w:val="009A3CBA"/>
    <w:rsid w:val="009A3F1B"/>
    <w:rsid w:val="009A4AB8"/>
    <w:rsid w:val="009A5372"/>
    <w:rsid w:val="009B048D"/>
    <w:rsid w:val="009B177E"/>
    <w:rsid w:val="009B18E2"/>
    <w:rsid w:val="009B3169"/>
    <w:rsid w:val="009B35EE"/>
    <w:rsid w:val="009B362C"/>
    <w:rsid w:val="009B44DD"/>
    <w:rsid w:val="009B5D48"/>
    <w:rsid w:val="009B5E5B"/>
    <w:rsid w:val="009C0AD0"/>
    <w:rsid w:val="009C0FA0"/>
    <w:rsid w:val="009C1056"/>
    <w:rsid w:val="009C18E9"/>
    <w:rsid w:val="009C228E"/>
    <w:rsid w:val="009C2430"/>
    <w:rsid w:val="009C2DD5"/>
    <w:rsid w:val="009C4F3F"/>
    <w:rsid w:val="009C55E9"/>
    <w:rsid w:val="009C5A1D"/>
    <w:rsid w:val="009C5D2A"/>
    <w:rsid w:val="009C688B"/>
    <w:rsid w:val="009C7986"/>
    <w:rsid w:val="009C7C32"/>
    <w:rsid w:val="009D0775"/>
    <w:rsid w:val="009D0EC7"/>
    <w:rsid w:val="009D212F"/>
    <w:rsid w:val="009D2E96"/>
    <w:rsid w:val="009D3089"/>
    <w:rsid w:val="009D368A"/>
    <w:rsid w:val="009D5106"/>
    <w:rsid w:val="009D676E"/>
    <w:rsid w:val="009D6AAF"/>
    <w:rsid w:val="009D7E03"/>
    <w:rsid w:val="009E0403"/>
    <w:rsid w:val="009E0CC2"/>
    <w:rsid w:val="009E0E37"/>
    <w:rsid w:val="009E0E96"/>
    <w:rsid w:val="009E0FED"/>
    <w:rsid w:val="009E1257"/>
    <w:rsid w:val="009E19D3"/>
    <w:rsid w:val="009E1B0F"/>
    <w:rsid w:val="009E211D"/>
    <w:rsid w:val="009E2CAF"/>
    <w:rsid w:val="009E38CC"/>
    <w:rsid w:val="009E3905"/>
    <w:rsid w:val="009E451B"/>
    <w:rsid w:val="009E6CBA"/>
    <w:rsid w:val="009E7426"/>
    <w:rsid w:val="009E7711"/>
    <w:rsid w:val="009E7B0F"/>
    <w:rsid w:val="009F0406"/>
    <w:rsid w:val="009F0E52"/>
    <w:rsid w:val="009F336D"/>
    <w:rsid w:val="009F3DCF"/>
    <w:rsid w:val="009F3F39"/>
    <w:rsid w:val="009F4F9B"/>
    <w:rsid w:val="009F5049"/>
    <w:rsid w:val="009F5244"/>
    <w:rsid w:val="009F582E"/>
    <w:rsid w:val="009F727C"/>
    <w:rsid w:val="009F78A3"/>
    <w:rsid w:val="00A0156C"/>
    <w:rsid w:val="00A01B9A"/>
    <w:rsid w:val="00A02262"/>
    <w:rsid w:val="00A0283E"/>
    <w:rsid w:val="00A03A4C"/>
    <w:rsid w:val="00A0484D"/>
    <w:rsid w:val="00A072CA"/>
    <w:rsid w:val="00A07F3C"/>
    <w:rsid w:val="00A11490"/>
    <w:rsid w:val="00A115B0"/>
    <w:rsid w:val="00A12635"/>
    <w:rsid w:val="00A13260"/>
    <w:rsid w:val="00A134D9"/>
    <w:rsid w:val="00A13671"/>
    <w:rsid w:val="00A13AF3"/>
    <w:rsid w:val="00A1528B"/>
    <w:rsid w:val="00A16709"/>
    <w:rsid w:val="00A17C65"/>
    <w:rsid w:val="00A2010E"/>
    <w:rsid w:val="00A21D6C"/>
    <w:rsid w:val="00A21FB4"/>
    <w:rsid w:val="00A22A8C"/>
    <w:rsid w:val="00A22D8D"/>
    <w:rsid w:val="00A233A3"/>
    <w:rsid w:val="00A24ABC"/>
    <w:rsid w:val="00A25D07"/>
    <w:rsid w:val="00A2653E"/>
    <w:rsid w:val="00A27569"/>
    <w:rsid w:val="00A3046E"/>
    <w:rsid w:val="00A32484"/>
    <w:rsid w:val="00A32496"/>
    <w:rsid w:val="00A32BAE"/>
    <w:rsid w:val="00A330C2"/>
    <w:rsid w:val="00A33585"/>
    <w:rsid w:val="00A34023"/>
    <w:rsid w:val="00A34300"/>
    <w:rsid w:val="00A40779"/>
    <w:rsid w:val="00A41B27"/>
    <w:rsid w:val="00A41E5F"/>
    <w:rsid w:val="00A42395"/>
    <w:rsid w:val="00A430FC"/>
    <w:rsid w:val="00A43209"/>
    <w:rsid w:val="00A43248"/>
    <w:rsid w:val="00A43D4A"/>
    <w:rsid w:val="00A44799"/>
    <w:rsid w:val="00A45846"/>
    <w:rsid w:val="00A45DA6"/>
    <w:rsid w:val="00A4691E"/>
    <w:rsid w:val="00A51983"/>
    <w:rsid w:val="00A51BCD"/>
    <w:rsid w:val="00A53046"/>
    <w:rsid w:val="00A55111"/>
    <w:rsid w:val="00A55A6A"/>
    <w:rsid w:val="00A55AC9"/>
    <w:rsid w:val="00A55C21"/>
    <w:rsid w:val="00A55E4B"/>
    <w:rsid w:val="00A5672A"/>
    <w:rsid w:val="00A56AC9"/>
    <w:rsid w:val="00A61531"/>
    <w:rsid w:val="00A61664"/>
    <w:rsid w:val="00A62473"/>
    <w:rsid w:val="00A624E0"/>
    <w:rsid w:val="00A630AF"/>
    <w:rsid w:val="00A644DB"/>
    <w:rsid w:val="00A6455F"/>
    <w:rsid w:val="00A65432"/>
    <w:rsid w:val="00A672B1"/>
    <w:rsid w:val="00A67BF7"/>
    <w:rsid w:val="00A7022B"/>
    <w:rsid w:val="00A721B5"/>
    <w:rsid w:val="00A731D5"/>
    <w:rsid w:val="00A7326A"/>
    <w:rsid w:val="00A75755"/>
    <w:rsid w:val="00A75F92"/>
    <w:rsid w:val="00A773FC"/>
    <w:rsid w:val="00A81468"/>
    <w:rsid w:val="00A81EA8"/>
    <w:rsid w:val="00A82222"/>
    <w:rsid w:val="00A84E5B"/>
    <w:rsid w:val="00A853BF"/>
    <w:rsid w:val="00A86CEF"/>
    <w:rsid w:val="00A86DC1"/>
    <w:rsid w:val="00A87CE1"/>
    <w:rsid w:val="00A87DA6"/>
    <w:rsid w:val="00A92E9F"/>
    <w:rsid w:val="00A940F1"/>
    <w:rsid w:val="00A944A5"/>
    <w:rsid w:val="00A9475D"/>
    <w:rsid w:val="00A94DA8"/>
    <w:rsid w:val="00A94E7D"/>
    <w:rsid w:val="00AA0725"/>
    <w:rsid w:val="00AA20FA"/>
    <w:rsid w:val="00AA2A93"/>
    <w:rsid w:val="00AA2CB9"/>
    <w:rsid w:val="00AA365E"/>
    <w:rsid w:val="00AA517D"/>
    <w:rsid w:val="00AA6106"/>
    <w:rsid w:val="00AA7D83"/>
    <w:rsid w:val="00AB23DC"/>
    <w:rsid w:val="00AB2956"/>
    <w:rsid w:val="00AB2E09"/>
    <w:rsid w:val="00AB5FD6"/>
    <w:rsid w:val="00AB605B"/>
    <w:rsid w:val="00AB65F8"/>
    <w:rsid w:val="00AB6600"/>
    <w:rsid w:val="00AB6759"/>
    <w:rsid w:val="00AB69CE"/>
    <w:rsid w:val="00AB7B58"/>
    <w:rsid w:val="00AC03E2"/>
    <w:rsid w:val="00AC20A6"/>
    <w:rsid w:val="00AC21E9"/>
    <w:rsid w:val="00AC29CB"/>
    <w:rsid w:val="00AC3032"/>
    <w:rsid w:val="00AC317C"/>
    <w:rsid w:val="00AC3837"/>
    <w:rsid w:val="00AC3A18"/>
    <w:rsid w:val="00AC3E79"/>
    <w:rsid w:val="00AC4D01"/>
    <w:rsid w:val="00AC4E86"/>
    <w:rsid w:val="00AC512C"/>
    <w:rsid w:val="00AC5925"/>
    <w:rsid w:val="00AC5AEE"/>
    <w:rsid w:val="00AC62C3"/>
    <w:rsid w:val="00AC6496"/>
    <w:rsid w:val="00AC6780"/>
    <w:rsid w:val="00AD0822"/>
    <w:rsid w:val="00AD108E"/>
    <w:rsid w:val="00AD16E9"/>
    <w:rsid w:val="00AD1AA6"/>
    <w:rsid w:val="00AD2245"/>
    <w:rsid w:val="00AD3605"/>
    <w:rsid w:val="00AD37E5"/>
    <w:rsid w:val="00AD4CD3"/>
    <w:rsid w:val="00AD69FC"/>
    <w:rsid w:val="00AE085F"/>
    <w:rsid w:val="00AE09FE"/>
    <w:rsid w:val="00AE1180"/>
    <w:rsid w:val="00AE191D"/>
    <w:rsid w:val="00AE1990"/>
    <w:rsid w:val="00AE29A7"/>
    <w:rsid w:val="00AE334A"/>
    <w:rsid w:val="00AE4ACB"/>
    <w:rsid w:val="00AE571B"/>
    <w:rsid w:val="00AE626D"/>
    <w:rsid w:val="00AE671E"/>
    <w:rsid w:val="00AE7C14"/>
    <w:rsid w:val="00AF0B4E"/>
    <w:rsid w:val="00AF2C6D"/>
    <w:rsid w:val="00AF5B99"/>
    <w:rsid w:val="00AF5FF6"/>
    <w:rsid w:val="00AF6338"/>
    <w:rsid w:val="00AF64E6"/>
    <w:rsid w:val="00AF7A25"/>
    <w:rsid w:val="00B00DEF"/>
    <w:rsid w:val="00B0108B"/>
    <w:rsid w:val="00B029AD"/>
    <w:rsid w:val="00B04FE9"/>
    <w:rsid w:val="00B055B9"/>
    <w:rsid w:val="00B058C4"/>
    <w:rsid w:val="00B05E20"/>
    <w:rsid w:val="00B12DFE"/>
    <w:rsid w:val="00B1327E"/>
    <w:rsid w:val="00B15CCA"/>
    <w:rsid w:val="00B20B17"/>
    <w:rsid w:val="00B2452D"/>
    <w:rsid w:val="00B25038"/>
    <w:rsid w:val="00B25479"/>
    <w:rsid w:val="00B26B1C"/>
    <w:rsid w:val="00B30304"/>
    <w:rsid w:val="00B30ED5"/>
    <w:rsid w:val="00B319C8"/>
    <w:rsid w:val="00B31ACF"/>
    <w:rsid w:val="00B327D6"/>
    <w:rsid w:val="00B33A30"/>
    <w:rsid w:val="00B33A40"/>
    <w:rsid w:val="00B34B1F"/>
    <w:rsid w:val="00B37397"/>
    <w:rsid w:val="00B37996"/>
    <w:rsid w:val="00B37CC3"/>
    <w:rsid w:val="00B4044B"/>
    <w:rsid w:val="00B43605"/>
    <w:rsid w:val="00B4493F"/>
    <w:rsid w:val="00B46F85"/>
    <w:rsid w:val="00B475F3"/>
    <w:rsid w:val="00B50A9F"/>
    <w:rsid w:val="00B5145A"/>
    <w:rsid w:val="00B53945"/>
    <w:rsid w:val="00B54ED1"/>
    <w:rsid w:val="00B55E35"/>
    <w:rsid w:val="00B55E63"/>
    <w:rsid w:val="00B5632E"/>
    <w:rsid w:val="00B57926"/>
    <w:rsid w:val="00B608CD"/>
    <w:rsid w:val="00B60ABF"/>
    <w:rsid w:val="00B61615"/>
    <w:rsid w:val="00B619A9"/>
    <w:rsid w:val="00B622A8"/>
    <w:rsid w:val="00B6331E"/>
    <w:rsid w:val="00B63449"/>
    <w:rsid w:val="00B63831"/>
    <w:rsid w:val="00B651C1"/>
    <w:rsid w:val="00B6522B"/>
    <w:rsid w:val="00B65656"/>
    <w:rsid w:val="00B65E7E"/>
    <w:rsid w:val="00B705F3"/>
    <w:rsid w:val="00B71231"/>
    <w:rsid w:val="00B75AA2"/>
    <w:rsid w:val="00B75FEC"/>
    <w:rsid w:val="00B763B0"/>
    <w:rsid w:val="00B764AD"/>
    <w:rsid w:val="00B7657D"/>
    <w:rsid w:val="00B7675E"/>
    <w:rsid w:val="00B7704A"/>
    <w:rsid w:val="00B771F9"/>
    <w:rsid w:val="00B777CB"/>
    <w:rsid w:val="00B77BE9"/>
    <w:rsid w:val="00B8033F"/>
    <w:rsid w:val="00B80AAF"/>
    <w:rsid w:val="00B8112A"/>
    <w:rsid w:val="00B814EA"/>
    <w:rsid w:val="00B861C5"/>
    <w:rsid w:val="00B87A17"/>
    <w:rsid w:val="00B90540"/>
    <w:rsid w:val="00B90DF7"/>
    <w:rsid w:val="00B916AA"/>
    <w:rsid w:val="00B92B78"/>
    <w:rsid w:val="00B92E9B"/>
    <w:rsid w:val="00B93208"/>
    <w:rsid w:val="00B93335"/>
    <w:rsid w:val="00B93A9E"/>
    <w:rsid w:val="00B93C45"/>
    <w:rsid w:val="00B95891"/>
    <w:rsid w:val="00B95D38"/>
    <w:rsid w:val="00B96FC4"/>
    <w:rsid w:val="00BA3A55"/>
    <w:rsid w:val="00BA3D25"/>
    <w:rsid w:val="00BA4694"/>
    <w:rsid w:val="00BA5437"/>
    <w:rsid w:val="00BA590F"/>
    <w:rsid w:val="00BA5E7A"/>
    <w:rsid w:val="00BA6DA6"/>
    <w:rsid w:val="00BA7D6D"/>
    <w:rsid w:val="00BA7FF4"/>
    <w:rsid w:val="00BB0AF4"/>
    <w:rsid w:val="00BB0ECA"/>
    <w:rsid w:val="00BB1245"/>
    <w:rsid w:val="00BB1CCB"/>
    <w:rsid w:val="00BB1D2F"/>
    <w:rsid w:val="00BB2BB1"/>
    <w:rsid w:val="00BB3EDC"/>
    <w:rsid w:val="00BB436D"/>
    <w:rsid w:val="00BB5246"/>
    <w:rsid w:val="00BB5282"/>
    <w:rsid w:val="00BB7212"/>
    <w:rsid w:val="00BC031F"/>
    <w:rsid w:val="00BC0CA4"/>
    <w:rsid w:val="00BC304A"/>
    <w:rsid w:val="00BC3CD3"/>
    <w:rsid w:val="00BC3FED"/>
    <w:rsid w:val="00BC41B7"/>
    <w:rsid w:val="00BC6217"/>
    <w:rsid w:val="00BC6C87"/>
    <w:rsid w:val="00BC7FBD"/>
    <w:rsid w:val="00BD1710"/>
    <w:rsid w:val="00BD17D6"/>
    <w:rsid w:val="00BD241F"/>
    <w:rsid w:val="00BD37CA"/>
    <w:rsid w:val="00BD423B"/>
    <w:rsid w:val="00BD546E"/>
    <w:rsid w:val="00BD59E6"/>
    <w:rsid w:val="00BE13B7"/>
    <w:rsid w:val="00BE1BED"/>
    <w:rsid w:val="00BE1E30"/>
    <w:rsid w:val="00BE3294"/>
    <w:rsid w:val="00BE5119"/>
    <w:rsid w:val="00BE6B30"/>
    <w:rsid w:val="00BE6C8F"/>
    <w:rsid w:val="00BE7024"/>
    <w:rsid w:val="00BE711D"/>
    <w:rsid w:val="00BF024A"/>
    <w:rsid w:val="00BF129A"/>
    <w:rsid w:val="00BF31C3"/>
    <w:rsid w:val="00BF3531"/>
    <w:rsid w:val="00BF3794"/>
    <w:rsid w:val="00BF3CD5"/>
    <w:rsid w:val="00BF3DBB"/>
    <w:rsid w:val="00BF3F3A"/>
    <w:rsid w:val="00BF4B49"/>
    <w:rsid w:val="00BF4D81"/>
    <w:rsid w:val="00BF5038"/>
    <w:rsid w:val="00BF5E9B"/>
    <w:rsid w:val="00BF7E05"/>
    <w:rsid w:val="00C00E8D"/>
    <w:rsid w:val="00C01173"/>
    <w:rsid w:val="00C01CA7"/>
    <w:rsid w:val="00C01F89"/>
    <w:rsid w:val="00C02B90"/>
    <w:rsid w:val="00C03830"/>
    <w:rsid w:val="00C03B7F"/>
    <w:rsid w:val="00C04862"/>
    <w:rsid w:val="00C04D7E"/>
    <w:rsid w:val="00C04F4C"/>
    <w:rsid w:val="00C0643F"/>
    <w:rsid w:val="00C06630"/>
    <w:rsid w:val="00C06C90"/>
    <w:rsid w:val="00C074EE"/>
    <w:rsid w:val="00C07C4D"/>
    <w:rsid w:val="00C11ADB"/>
    <w:rsid w:val="00C11B71"/>
    <w:rsid w:val="00C129E5"/>
    <w:rsid w:val="00C1344E"/>
    <w:rsid w:val="00C1391E"/>
    <w:rsid w:val="00C140DD"/>
    <w:rsid w:val="00C2043D"/>
    <w:rsid w:val="00C20D45"/>
    <w:rsid w:val="00C21B2B"/>
    <w:rsid w:val="00C22692"/>
    <w:rsid w:val="00C242D9"/>
    <w:rsid w:val="00C24F00"/>
    <w:rsid w:val="00C2523C"/>
    <w:rsid w:val="00C25EF4"/>
    <w:rsid w:val="00C27B0F"/>
    <w:rsid w:val="00C317E8"/>
    <w:rsid w:val="00C31922"/>
    <w:rsid w:val="00C31D58"/>
    <w:rsid w:val="00C32401"/>
    <w:rsid w:val="00C329FD"/>
    <w:rsid w:val="00C34A29"/>
    <w:rsid w:val="00C3592B"/>
    <w:rsid w:val="00C3768F"/>
    <w:rsid w:val="00C4163C"/>
    <w:rsid w:val="00C42125"/>
    <w:rsid w:val="00C43ABA"/>
    <w:rsid w:val="00C458E1"/>
    <w:rsid w:val="00C45F1F"/>
    <w:rsid w:val="00C4618C"/>
    <w:rsid w:val="00C46BD7"/>
    <w:rsid w:val="00C46C4A"/>
    <w:rsid w:val="00C472A0"/>
    <w:rsid w:val="00C520C1"/>
    <w:rsid w:val="00C5304D"/>
    <w:rsid w:val="00C57179"/>
    <w:rsid w:val="00C57309"/>
    <w:rsid w:val="00C61DBA"/>
    <w:rsid w:val="00C62817"/>
    <w:rsid w:val="00C632F0"/>
    <w:rsid w:val="00C6381D"/>
    <w:rsid w:val="00C63AF5"/>
    <w:rsid w:val="00C6546D"/>
    <w:rsid w:val="00C666C9"/>
    <w:rsid w:val="00C70815"/>
    <w:rsid w:val="00C7104C"/>
    <w:rsid w:val="00C715C2"/>
    <w:rsid w:val="00C74279"/>
    <w:rsid w:val="00C7497F"/>
    <w:rsid w:val="00C74A9A"/>
    <w:rsid w:val="00C74C80"/>
    <w:rsid w:val="00C750E2"/>
    <w:rsid w:val="00C767EB"/>
    <w:rsid w:val="00C76FE5"/>
    <w:rsid w:val="00C800C9"/>
    <w:rsid w:val="00C80E22"/>
    <w:rsid w:val="00C83794"/>
    <w:rsid w:val="00C8521B"/>
    <w:rsid w:val="00C854E9"/>
    <w:rsid w:val="00C857CB"/>
    <w:rsid w:val="00C85884"/>
    <w:rsid w:val="00C86A20"/>
    <w:rsid w:val="00C87B1C"/>
    <w:rsid w:val="00C902A9"/>
    <w:rsid w:val="00C92C0A"/>
    <w:rsid w:val="00C93202"/>
    <w:rsid w:val="00C934A5"/>
    <w:rsid w:val="00C9422A"/>
    <w:rsid w:val="00C94C89"/>
    <w:rsid w:val="00C95164"/>
    <w:rsid w:val="00C954BF"/>
    <w:rsid w:val="00C95BAD"/>
    <w:rsid w:val="00C967C1"/>
    <w:rsid w:val="00C96943"/>
    <w:rsid w:val="00C96A78"/>
    <w:rsid w:val="00C96E45"/>
    <w:rsid w:val="00CA205B"/>
    <w:rsid w:val="00CA2B86"/>
    <w:rsid w:val="00CA2BE2"/>
    <w:rsid w:val="00CA3185"/>
    <w:rsid w:val="00CA36BA"/>
    <w:rsid w:val="00CA373C"/>
    <w:rsid w:val="00CA3C80"/>
    <w:rsid w:val="00CA3E31"/>
    <w:rsid w:val="00CA4634"/>
    <w:rsid w:val="00CA47F7"/>
    <w:rsid w:val="00CA5D93"/>
    <w:rsid w:val="00CA65C6"/>
    <w:rsid w:val="00CA6DC1"/>
    <w:rsid w:val="00CA6FE7"/>
    <w:rsid w:val="00CA7E1D"/>
    <w:rsid w:val="00CB02BB"/>
    <w:rsid w:val="00CB2347"/>
    <w:rsid w:val="00CB25C8"/>
    <w:rsid w:val="00CB2B34"/>
    <w:rsid w:val="00CB2EFE"/>
    <w:rsid w:val="00CB2FB4"/>
    <w:rsid w:val="00CB3DA2"/>
    <w:rsid w:val="00CB5C9D"/>
    <w:rsid w:val="00CB5D8A"/>
    <w:rsid w:val="00CB7592"/>
    <w:rsid w:val="00CC04D9"/>
    <w:rsid w:val="00CC25FC"/>
    <w:rsid w:val="00CC2C54"/>
    <w:rsid w:val="00CC3C36"/>
    <w:rsid w:val="00CC4489"/>
    <w:rsid w:val="00CC4DD5"/>
    <w:rsid w:val="00CC52F3"/>
    <w:rsid w:val="00CD1D8F"/>
    <w:rsid w:val="00CD30B2"/>
    <w:rsid w:val="00CD41BF"/>
    <w:rsid w:val="00CD5249"/>
    <w:rsid w:val="00CD5D0B"/>
    <w:rsid w:val="00CD6A07"/>
    <w:rsid w:val="00CD7C18"/>
    <w:rsid w:val="00CD7E57"/>
    <w:rsid w:val="00CE0147"/>
    <w:rsid w:val="00CE04C8"/>
    <w:rsid w:val="00CE2CCA"/>
    <w:rsid w:val="00CE2DAD"/>
    <w:rsid w:val="00CE33F9"/>
    <w:rsid w:val="00CE370A"/>
    <w:rsid w:val="00CE5087"/>
    <w:rsid w:val="00CE59E6"/>
    <w:rsid w:val="00CE7C2F"/>
    <w:rsid w:val="00CE7EC3"/>
    <w:rsid w:val="00CF0697"/>
    <w:rsid w:val="00CF1115"/>
    <w:rsid w:val="00CF2440"/>
    <w:rsid w:val="00CF5834"/>
    <w:rsid w:val="00CF6177"/>
    <w:rsid w:val="00CF70EC"/>
    <w:rsid w:val="00CF7100"/>
    <w:rsid w:val="00D00570"/>
    <w:rsid w:val="00D00B2B"/>
    <w:rsid w:val="00D02F27"/>
    <w:rsid w:val="00D0307A"/>
    <w:rsid w:val="00D03E2E"/>
    <w:rsid w:val="00D04162"/>
    <w:rsid w:val="00D04219"/>
    <w:rsid w:val="00D04FBC"/>
    <w:rsid w:val="00D05E58"/>
    <w:rsid w:val="00D06633"/>
    <w:rsid w:val="00D10C9C"/>
    <w:rsid w:val="00D12546"/>
    <w:rsid w:val="00D12784"/>
    <w:rsid w:val="00D128F9"/>
    <w:rsid w:val="00D13462"/>
    <w:rsid w:val="00D14C8F"/>
    <w:rsid w:val="00D15280"/>
    <w:rsid w:val="00D154F6"/>
    <w:rsid w:val="00D15EA9"/>
    <w:rsid w:val="00D160D2"/>
    <w:rsid w:val="00D16550"/>
    <w:rsid w:val="00D16C41"/>
    <w:rsid w:val="00D16E24"/>
    <w:rsid w:val="00D17491"/>
    <w:rsid w:val="00D175DA"/>
    <w:rsid w:val="00D17CA6"/>
    <w:rsid w:val="00D201ED"/>
    <w:rsid w:val="00D21376"/>
    <w:rsid w:val="00D218DF"/>
    <w:rsid w:val="00D21F36"/>
    <w:rsid w:val="00D22704"/>
    <w:rsid w:val="00D238FD"/>
    <w:rsid w:val="00D23926"/>
    <w:rsid w:val="00D23BC7"/>
    <w:rsid w:val="00D23F98"/>
    <w:rsid w:val="00D27213"/>
    <w:rsid w:val="00D27FFA"/>
    <w:rsid w:val="00D31177"/>
    <w:rsid w:val="00D313B5"/>
    <w:rsid w:val="00D3178E"/>
    <w:rsid w:val="00D31B55"/>
    <w:rsid w:val="00D328C7"/>
    <w:rsid w:val="00D328F1"/>
    <w:rsid w:val="00D33354"/>
    <w:rsid w:val="00D34C7C"/>
    <w:rsid w:val="00D37B4B"/>
    <w:rsid w:val="00D37BDD"/>
    <w:rsid w:val="00D37C4B"/>
    <w:rsid w:val="00D40335"/>
    <w:rsid w:val="00D41FC9"/>
    <w:rsid w:val="00D441D3"/>
    <w:rsid w:val="00D44F63"/>
    <w:rsid w:val="00D45DD6"/>
    <w:rsid w:val="00D47CFE"/>
    <w:rsid w:val="00D5016C"/>
    <w:rsid w:val="00D503F4"/>
    <w:rsid w:val="00D517BF"/>
    <w:rsid w:val="00D51E7E"/>
    <w:rsid w:val="00D52CFF"/>
    <w:rsid w:val="00D54F37"/>
    <w:rsid w:val="00D5626C"/>
    <w:rsid w:val="00D6010A"/>
    <w:rsid w:val="00D60FBA"/>
    <w:rsid w:val="00D61540"/>
    <w:rsid w:val="00D6209B"/>
    <w:rsid w:val="00D62548"/>
    <w:rsid w:val="00D62915"/>
    <w:rsid w:val="00D62ED3"/>
    <w:rsid w:val="00D630DA"/>
    <w:rsid w:val="00D63F0C"/>
    <w:rsid w:val="00D666D9"/>
    <w:rsid w:val="00D66840"/>
    <w:rsid w:val="00D67724"/>
    <w:rsid w:val="00D67BF6"/>
    <w:rsid w:val="00D72B2C"/>
    <w:rsid w:val="00D7377C"/>
    <w:rsid w:val="00D74056"/>
    <w:rsid w:val="00D741AC"/>
    <w:rsid w:val="00D746BC"/>
    <w:rsid w:val="00D757BE"/>
    <w:rsid w:val="00D75A3B"/>
    <w:rsid w:val="00D761F9"/>
    <w:rsid w:val="00D80DC6"/>
    <w:rsid w:val="00D81615"/>
    <w:rsid w:val="00D8290B"/>
    <w:rsid w:val="00D84030"/>
    <w:rsid w:val="00D842A4"/>
    <w:rsid w:val="00D86DF8"/>
    <w:rsid w:val="00D91937"/>
    <w:rsid w:val="00D91F20"/>
    <w:rsid w:val="00D923DE"/>
    <w:rsid w:val="00D953AC"/>
    <w:rsid w:val="00D962E8"/>
    <w:rsid w:val="00D963A3"/>
    <w:rsid w:val="00D97213"/>
    <w:rsid w:val="00D97D39"/>
    <w:rsid w:val="00DA0968"/>
    <w:rsid w:val="00DA1A07"/>
    <w:rsid w:val="00DA24B9"/>
    <w:rsid w:val="00DA3784"/>
    <w:rsid w:val="00DA3C8F"/>
    <w:rsid w:val="00DA56BE"/>
    <w:rsid w:val="00DA5B34"/>
    <w:rsid w:val="00DA6112"/>
    <w:rsid w:val="00DA6961"/>
    <w:rsid w:val="00DA74CF"/>
    <w:rsid w:val="00DA780C"/>
    <w:rsid w:val="00DB1A16"/>
    <w:rsid w:val="00DB2508"/>
    <w:rsid w:val="00DB2C69"/>
    <w:rsid w:val="00DB3702"/>
    <w:rsid w:val="00DB4260"/>
    <w:rsid w:val="00DB4B59"/>
    <w:rsid w:val="00DB5055"/>
    <w:rsid w:val="00DB5A79"/>
    <w:rsid w:val="00DB64AC"/>
    <w:rsid w:val="00DB6B08"/>
    <w:rsid w:val="00DB6C22"/>
    <w:rsid w:val="00DC006D"/>
    <w:rsid w:val="00DC03B0"/>
    <w:rsid w:val="00DC07E6"/>
    <w:rsid w:val="00DC204E"/>
    <w:rsid w:val="00DC42FA"/>
    <w:rsid w:val="00DC5428"/>
    <w:rsid w:val="00DC5858"/>
    <w:rsid w:val="00DC607E"/>
    <w:rsid w:val="00DC63F7"/>
    <w:rsid w:val="00DC7259"/>
    <w:rsid w:val="00DD3900"/>
    <w:rsid w:val="00DD6F1B"/>
    <w:rsid w:val="00DD7F32"/>
    <w:rsid w:val="00DE1DE2"/>
    <w:rsid w:val="00DE23CF"/>
    <w:rsid w:val="00DE42EB"/>
    <w:rsid w:val="00DE491B"/>
    <w:rsid w:val="00DE4F63"/>
    <w:rsid w:val="00DE5078"/>
    <w:rsid w:val="00DE515A"/>
    <w:rsid w:val="00DE792A"/>
    <w:rsid w:val="00DE7A50"/>
    <w:rsid w:val="00DF1AF5"/>
    <w:rsid w:val="00DF1E00"/>
    <w:rsid w:val="00DF2DFA"/>
    <w:rsid w:val="00DF3145"/>
    <w:rsid w:val="00DF3A94"/>
    <w:rsid w:val="00DF4F16"/>
    <w:rsid w:val="00DF4FD3"/>
    <w:rsid w:val="00DF5AB2"/>
    <w:rsid w:val="00DF5B80"/>
    <w:rsid w:val="00DF6E26"/>
    <w:rsid w:val="00E00024"/>
    <w:rsid w:val="00E03B9A"/>
    <w:rsid w:val="00E04063"/>
    <w:rsid w:val="00E049C2"/>
    <w:rsid w:val="00E06232"/>
    <w:rsid w:val="00E06309"/>
    <w:rsid w:val="00E11635"/>
    <w:rsid w:val="00E12125"/>
    <w:rsid w:val="00E122FD"/>
    <w:rsid w:val="00E14483"/>
    <w:rsid w:val="00E151E6"/>
    <w:rsid w:val="00E15EB5"/>
    <w:rsid w:val="00E161B7"/>
    <w:rsid w:val="00E17694"/>
    <w:rsid w:val="00E17788"/>
    <w:rsid w:val="00E20BFF"/>
    <w:rsid w:val="00E21EC3"/>
    <w:rsid w:val="00E21F4B"/>
    <w:rsid w:val="00E21FE2"/>
    <w:rsid w:val="00E221A6"/>
    <w:rsid w:val="00E23454"/>
    <w:rsid w:val="00E23B07"/>
    <w:rsid w:val="00E240A7"/>
    <w:rsid w:val="00E26C7D"/>
    <w:rsid w:val="00E31C50"/>
    <w:rsid w:val="00E32C54"/>
    <w:rsid w:val="00E32E62"/>
    <w:rsid w:val="00E32F3E"/>
    <w:rsid w:val="00E330F8"/>
    <w:rsid w:val="00E33D3A"/>
    <w:rsid w:val="00E346BE"/>
    <w:rsid w:val="00E35989"/>
    <w:rsid w:val="00E37177"/>
    <w:rsid w:val="00E41611"/>
    <w:rsid w:val="00E4161B"/>
    <w:rsid w:val="00E419A8"/>
    <w:rsid w:val="00E41C2B"/>
    <w:rsid w:val="00E43A64"/>
    <w:rsid w:val="00E44314"/>
    <w:rsid w:val="00E44339"/>
    <w:rsid w:val="00E4478C"/>
    <w:rsid w:val="00E449C7"/>
    <w:rsid w:val="00E449D8"/>
    <w:rsid w:val="00E457A4"/>
    <w:rsid w:val="00E477D0"/>
    <w:rsid w:val="00E52490"/>
    <w:rsid w:val="00E53199"/>
    <w:rsid w:val="00E538F1"/>
    <w:rsid w:val="00E5599E"/>
    <w:rsid w:val="00E55B79"/>
    <w:rsid w:val="00E55CB7"/>
    <w:rsid w:val="00E55CD1"/>
    <w:rsid w:val="00E56C69"/>
    <w:rsid w:val="00E6003C"/>
    <w:rsid w:val="00E60EC8"/>
    <w:rsid w:val="00E61C7B"/>
    <w:rsid w:val="00E62328"/>
    <w:rsid w:val="00E65413"/>
    <w:rsid w:val="00E65A32"/>
    <w:rsid w:val="00E65BB0"/>
    <w:rsid w:val="00E679E2"/>
    <w:rsid w:val="00E711DB"/>
    <w:rsid w:val="00E715F1"/>
    <w:rsid w:val="00E73F1B"/>
    <w:rsid w:val="00E7599A"/>
    <w:rsid w:val="00E763B4"/>
    <w:rsid w:val="00E767C7"/>
    <w:rsid w:val="00E77FAD"/>
    <w:rsid w:val="00E80590"/>
    <w:rsid w:val="00E82818"/>
    <w:rsid w:val="00E82DD3"/>
    <w:rsid w:val="00E83FFC"/>
    <w:rsid w:val="00E85FEA"/>
    <w:rsid w:val="00E863EB"/>
    <w:rsid w:val="00E87115"/>
    <w:rsid w:val="00E90008"/>
    <w:rsid w:val="00E90BD1"/>
    <w:rsid w:val="00E9149C"/>
    <w:rsid w:val="00E91748"/>
    <w:rsid w:val="00E917E3"/>
    <w:rsid w:val="00E929F6"/>
    <w:rsid w:val="00E92B7A"/>
    <w:rsid w:val="00E933C1"/>
    <w:rsid w:val="00E934B7"/>
    <w:rsid w:val="00E9360C"/>
    <w:rsid w:val="00E94CCF"/>
    <w:rsid w:val="00E96842"/>
    <w:rsid w:val="00EA008A"/>
    <w:rsid w:val="00EA0695"/>
    <w:rsid w:val="00EA12DB"/>
    <w:rsid w:val="00EA342B"/>
    <w:rsid w:val="00EA38AF"/>
    <w:rsid w:val="00EA4474"/>
    <w:rsid w:val="00EA4501"/>
    <w:rsid w:val="00EA5210"/>
    <w:rsid w:val="00EA5978"/>
    <w:rsid w:val="00EA6E6D"/>
    <w:rsid w:val="00EA7430"/>
    <w:rsid w:val="00EA746C"/>
    <w:rsid w:val="00EB06D1"/>
    <w:rsid w:val="00EB0D07"/>
    <w:rsid w:val="00EB237C"/>
    <w:rsid w:val="00EB2814"/>
    <w:rsid w:val="00EB4913"/>
    <w:rsid w:val="00EB4D7E"/>
    <w:rsid w:val="00EB576B"/>
    <w:rsid w:val="00EB6EDD"/>
    <w:rsid w:val="00EC219C"/>
    <w:rsid w:val="00EC24FF"/>
    <w:rsid w:val="00EC2CD9"/>
    <w:rsid w:val="00EC4D71"/>
    <w:rsid w:val="00EC5238"/>
    <w:rsid w:val="00EC65F2"/>
    <w:rsid w:val="00EC6C4C"/>
    <w:rsid w:val="00EC79C3"/>
    <w:rsid w:val="00EC7AE3"/>
    <w:rsid w:val="00ED1122"/>
    <w:rsid w:val="00ED3678"/>
    <w:rsid w:val="00ED3731"/>
    <w:rsid w:val="00ED3AB2"/>
    <w:rsid w:val="00ED4CBC"/>
    <w:rsid w:val="00ED54F2"/>
    <w:rsid w:val="00ED5AE4"/>
    <w:rsid w:val="00ED71C5"/>
    <w:rsid w:val="00ED71FA"/>
    <w:rsid w:val="00ED72E4"/>
    <w:rsid w:val="00ED73F8"/>
    <w:rsid w:val="00EE03CA"/>
    <w:rsid w:val="00EE1D0C"/>
    <w:rsid w:val="00EE1ECE"/>
    <w:rsid w:val="00EE3598"/>
    <w:rsid w:val="00EE430B"/>
    <w:rsid w:val="00EE4F2C"/>
    <w:rsid w:val="00EE5945"/>
    <w:rsid w:val="00EE6BE3"/>
    <w:rsid w:val="00EE7202"/>
    <w:rsid w:val="00EF09E0"/>
    <w:rsid w:val="00EF0AA2"/>
    <w:rsid w:val="00EF190C"/>
    <w:rsid w:val="00EF1AE2"/>
    <w:rsid w:val="00EF2284"/>
    <w:rsid w:val="00EF3214"/>
    <w:rsid w:val="00EF3250"/>
    <w:rsid w:val="00EF3928"/>
    <w:rsid w:val="00EF3C12"/>
    <w:rsid w:val="00EF475D"/>
    <w:rsid w:val="00EF795C"/>
    <w:rsid w:val="00EF7BDF"/>
    <w:rsid w:val="00EF7DEB"/>
    <w:rsid w:val="00F0027D"/>
    <w:rsid w:val="00F0050A"/>
    <w:rsid w:val="00F01FBE"/>
    <w:rsid w:val="00F04D72"/>
    <w:rsid w:val="00F07046"/>
    <w:rsid w:val="00F073B8"/>
    <w:rsid w:val="00F10275"/>
    <w:rsid w:val="00F10B98"/>
    <w:rsid w:val="00F10ECB"/>
    <w:rsid w:val="00F11373"/>
    <w:rsid w:val="00F117EB"/>
    <w:rsid w:val="00F11AF7"/>
    <w:rsid w:val="00F130C6"/>
    <w:rsid w:val="00F13284"/>
    <w:rsid w:val="00F14784"/>
    <w:rsid w:val="00F148FB"/>
    <w:rsid w:val="00F14C22"/>
    <w:rsid w:val="00F14DEC"/>
    <w:rsid w:val="00F14F99"/>
    <w:rsid w:val="00F16C14"/>
    <w:rsid w:val="00F20E71"/>
    <w:rsid w:val="00F21CD4"/>
    <w:rsid w:val="00F2365B"/>
    <w:rsid w:val="00F2496D"/>
    <w:rsid w:val="00F27026"/>
    <w:rsid w:val="00F31741"/>
    <w:rsid w:val="00F322B9"/>
    <w:rsid w:val="00F3285F"/>
    <w:rsid w:val="00F34605"/>
    <w:rsid w:val="00F348F1"/>
    <w:rsid w:val="00F35030"/>
    <w:rsid w:val="00F35078"/>
    <w:rsid w:val="00F35DF1"/>
    <w:rsid w:val="00F35F1A"/>
    <w:rsid w:val="00F36124"/>
    <w:rsid w:val="00F366CA"/>
    <w:rsid w:val="00F36C19"/>
    <w:rsid w:val="00F37A0A"/>
    <w:rsid w:val="00F40784"/>
    <w:rsid w:val="00F41B18"/>
    <w:rsid w:val="00F42D4A"/>
    <w:rsid w:val="00F44573"/>
    <w:rsid w:val="00F44927"/>
    <w:rsid w:val="00F44C3A"/>
    <w:rsid w:val="00F46286"/>
    <w:rsid w:val="00F46601"/>
    <w:rsid w:val="00F46E38"/>
    <w:rsid w:val="00F47535"/>
    <w:rsid w:val="00F500C7"/>
    <w:rsid w:val="00F502D1"/>
    <w:rsid w:val="00F523B4"/>
    <w:rsid w:val="00F55200"/>
    <w:rsid w:val="00F5554F"/>
    <w:rsid w:val="00F555D7"/>
    <w:rsid w:val="00F56660"/>
    <w:rsid w:val="00F56900"/>
    <w:rsid w:val="00F56FDE"/>
    <w:rsid w:val="00F577AB"/>
    <w:rsid w:val="00F57FF2"/>
    <w:rsid w:val="00F60951"/>
    <w:rsid w:val="00F60B73"/>
    <w:rsid w:val="00F62BC3"/>
    <w:rsid w:val="00F63318"/>
    <w:rsid w:val="00F633E1"/>
    <w:rsid w:val="00F64398"/>
    <w:rsid w:val="00F65147"/>
    <w:rsid w:val="00F70A33"/>
    <w:rsid w:val="00F713C1"/>
    <w:rsid w:val="00F71904"/>
    <w:rsid w:val="00F72B81"/>
    <w:rsid w:val="00F72D7E"/>
    <w:rsid w:val="00F72E92"/>
    <w:rsid w:val="00F74056"/>
    <w:rsid w:val="00F75B6B"/>
    <w:rsid w:val="00F7680E"/>
    <w:rsid w:val="00F76EC3"/>
    <w:rsid w:val="00F77A99"/>
    <w:rsid w:val="00F77D58"/>
    <w:rsid w:val="00F80D2F"/>
    <w:rsid w:val="00F81511"/>
    <w:rsid w:val="00F819D7"/>
    <w:rsid w:val="00F82762"/>
    <w:rsid w:val="00F83149"/>
    <w:rsid w:val="00F840B1"/>
    <w:rsid w:val="00F840EC"/>
    <w:rsid w:val="00F842AE"/>
    <w:rsid w:val="00F84417"/>
    <w:rsid w:val="00F84CC5"/>
    <w:rsid w:val="00F87809"/>
    <w:rsid w:val="00F91B1E"/>
    <w:rsid w:val="00F93B5A"/>
    <w:rsid w:val="00F95877"/>
    <w:rsid w:val="00F95B7F"/>
    <w:rsid w:val="00F95FBA"/>
    <w:rsid w:val="00F97EAB"/>
    <w:rsid w:val="00FA0DED"/>
    <w:rsid w:val="00FA0ED8"/>
    <w:rsid w:val="00FA100F"/>
    <w:rsid w:val="00FA15CE"/>
    <w:rsid w:val="00FA1625"/>
    <w:rsid w:val="00FA2C73"/>
    <w:rsid w:val="00FA3345"/>
    <w:rsid w:val="00FA3A9D"/>
    <w:rsid w:val="00FA50F2"/>
    <w:rsid w:val="00FA5A45"/>
    <w:rsid w:val="00FA62D8"/>
    <w:rsid w:val="00FA70A3"/>
    <w:rsid w:val="00FA7900"/>
    <w:rsid w:val="00FA7D86"/>
    <w:rsid w:val="00FB18E8"/>
    <w:rsid w:val="00FB1BF0"/>
    <w:rsid w:val="00FB296F"/>
    <w:rsid w:val="00FB44B7"/>
    <w:rsid w:val="00FB60F3"/>
    <w:rsid w:val="00FB659E"/>
    <w:rsid w:val="00FB703D"/>
    <w:rsid w:val="00FB76B3"/>
    <w:rsid w:val="00FC0A34"/>
    <w:rsid w:val="00FC104D"/>
    <w:rsid w:val="00FC11F8"/>
    <w:rsid w:val="00FC133F"/>
    <w:rsid w:val="00FC1DFA"/>
    <w:rsid w:val="00FC256B"/>
    <w:rsid w:val="00FC2EC3"/>
    <w:rsid w:val="00FC3C49"/>
    <w:rsid w:val="00FC419F"/>
    <w:rsid w:val="00FC4608"/>
    <w:rsid w:val="00FC6379"/>
    <w:rsid w:val="00FC6BA2"/>
    <w:rsid w:val="00FD19B6"/>
    <w:rsid w:val="00FD2DE6"/>
    <w:rsid w:val="00FD33AB"/>
    <w:rsid w:val="00FD4C6C"/>
    <w:rsid w:val="00FD7E94"/>
    <w:rsid w:val="00FE082D"/>
    <w:rsid w:val="00FE0B65"/>
    <w:rsid w:val="00FE21C7"/>
    <w:rsid w:val="00FE2E91"/>
    <w:rsid w:val="00FE4889"/>
    <w:rsid w:val="00FE4C62"/>
    <w:rsid w:val="00FE71DD"/>
    <w:rsid w:val="00FE77B4"/>
    <w:rsid w:val="00FF0800"/>
    <w:rsid w:val="00FF2231"/>
    <w:rsid w:val="00FF3931"/>
    <w:rsid w:val="00FF48F1"/>
    <w:rsid w:val="00FF6432"/>
    <w:rsid w:val="00FF6870"/>
    <w:rsid w:val="00FF7154"/>
    <w:rsid w:val="00FF7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EA19FB-C351-466D-9FCE-8F3D87B0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507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507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04DEA"/>
    <w:pPr>
      <w:ind w:left="720"/>
      <w:contextualSpacing/>
    </w:pPr>
  </w:style>
  <w:style w:type="paragraph" w:styleId="Tekstdymka">
    <w:name w:val="Balloon Text"/>
    <w:basedOn w:val="Normalny"/>
    <w:link w:val="TekstdymkaZnak"/>
    <w:uiPriority w:val="99"/>
    <w:semiHidden/>
    <w:unhideWhenUsed/>
    <w:rsid w:val="00896D19"/>
    <w:rPr>
      <w:rFonts w:ascii="Tahoma" w:hAnsi="Tahoma" w:cs="Tahoma"/>
      <w:sz w:val="16"/>
      <w:szCs w:val="16"/>
    </w:rPr>
  </w:style>
  <w:style w:type="character" w:customStyle="1" w:styleId="TekstdymkaZnak">
    <w:name w:val="Tekst dymka Znak"/>
    <w:basedOn w:val="Domylnaczcionkaakapitu"/>
    <w:link w:val="Tekstdymka"/>
    <w:uiPriority w:val="99"/>
    <w:semiHidden/>
    <w:rsid w:val="00896D19"/>
    <w:rPr>
      <w:rFonts w:ascii="Tahoma" w:eastAsia="Times New Roman" w:hAnsi="Tahoma" w:cs="Tahoma"/>
      <w:sz w:val="16"/>
      <w:szCs w:val="16"/>
      <w:lang w:eastAsia="pl-PL"/>
    </w:rPr>
  </w:style>
  <w:style w:type="paragraph" w:styleId="Nagwek">
    <w:name w:val="header"/>
    <w:basedOn w:val="Normalny"/>
    <w:link w:val="NagwekZnak"/>
    <w:uiPriority w:val="99"/>
    <w:unhideWhenUsed/>
    <w:rsid w:val="00B26B1C"/>
    <w:pPr>
      <w:tabs>
        <w:tab w:val="center" w:pos="4536"/>
        <w:tab w:val="right" w:pos="9072"/>
      </w:tabs>
    </w:pPr>
  </w:style>
  <w:style w:type="character" w:customStyle="1" w:styleId="NagwekZnak">
    <w:name w:val="Nagłówek Znak"/>
    <w:basedOn w:val="Domylnaczcionkaakapitu"/>
    <w:link w:val="Nagwek"/>
    <w:uiPriority w:val="99"/>
    <w:rsid w:val="00B26B1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26B1C"/>
    <w:pPr>
      <w:tabs>
        <w:tab w:val="center" w:pos="4536"/>
        <w:tab w:val="right" w:pos="9072"/>
      </w:tabs>
    </w:pPr>
  </w:style>
  <w:style w:type="character" w:customStyle="1" w:styleId="StopkaZnak">
    <w:name w:val="Stopka Znak"/>
    <w:basedOn w:val="Domylnaczcionkaakapitu"/>
    <w:link w:val="Stopka"/>
    <w:uiPriority w:val="99"/>
    <w:rsid w:val="00B26B1C"/>
    <w:rPr>
      <w:rFonts w:ascii="Times New Roman" w:eastAsia="Times New Roman" w:hAnsi="Times New Roman" w:cs="Times New Roman"/>
      <w:sz w:val="24"/>
      <w:szCs w:val="24"/>
      <w:lang w:eastAsia="pl-PL"/>
    </w:rPr>
  </w:style>
  <w:style w:type="paragraph" w:customStyle="1" w:styleId="podpunkt">
    <w:name w:val="podpunkt"/>
    <w:rsid w:val="00702FB1"/>
    <w:pPr>
      <w:tabs>
        <w:tab w:val="left" w:pos="-720"/>
      </w:tabs>
      <w:suppressAutoHyphens/>
      <w:spacing w:after="0" w:line="240" w:lineRule="auto"/>
    </w:pPr>
    <w:rPr>
      <w:rFonts w:ascii="Times New Roman" w:eastAsia="Arial" w:hAnsi="Times New Roman" w:cs="Times New Roman"/>
      <w:sz w:val="24"/>
      <w:szCs w:val="20"/>
      <w:lang w:eastAsia="ar-SA"/>
    </w:rPr>
  </w:style>
  <w:style w:type="paragraph" w:styleId="Tekstpodstawowy2">
    <w:name w:val="Body Text 2"/>
    <w:basedOn w:val="Normalny"/>
    <w:link w:val="Tekstpodstawowy2Znak"/>
    <w:uiPriority w:val="99"/>
    <w:unhideWhenUsed/>
    <w:rsid w:val="00F36124"/>
    <w:pPr>
      <w:spacing w:after="120" w:line="480" w:lineRule="auto"/>
    </w:pPr>
  </w:style>
  <w:style w:type="character" w:customStyle="1" w:styleId="Tekstpodstawowy2Znak">
    <w:name w:val="Tekst podstawowy 2 Znak"/>
    <w:basedOn w:val="Domylnaczcionkaakapitu"/>
    <w:link w:val="Tekstpodstawowy2"/>
    <w:uiPriority w:val="99"/>
    <w:rsid w:val="00F36124"/>
    <w:rPr>
      <w:rFonts w:ascii="Times New Roman" w:eastAsia="Times New Roman" w:hAnsi="Times New Roman" w:cs="Times New Roman"/>
      <w:sz w:val="24"/>
      <w:szCs w:val="24"/>
      <w:lang w:eastAsia="pl-PL"/>
    </w:rPr>
  </w:style>
  <w:style w:type="character" w:customStyle="1" w:styleId="tabulatory">
    <w:name w:val="tabulatory"/>
    <w:rsid w:val="00F36124"/>
  </w:style>
  <w:style w:type="paragraph" w:styleId="Tekstpodstawowywcity">
    <w:name w:val="Body Text Indent"/>
    <w:basedOn w:val="Normalny"/>
    <w:link w:val="TekstpodstawowywcityZnak"/>
    <w:uiPriority w:val="99"/>
    <w:semiHidden/>
    <w:unhideWhenUsed/>
    <w:rsid w:val="00B1327E"/>
    <w:pPr>
      <w:spacing w:after="120"/>
      <w:ind w:left="283"/>
    </w:pPr>
  </w:style>
  <w:style w:type="character" w:customStyle="1" w:styleId="TekstpodstawowywcityZnak">
    <w:name w:val="Tekst podstawowy wcięty Znak"/>
    <w:basedOn w:val="Domylnaczcionkaakapitu"/>
    <w:link w:val="Tekstpodstawowywcity"/>
    <w:uiPriority w:val="99"/>
    <w:semiHidden/>
    <w:rsid w:val="00B1327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B1327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1327E"/>
    <w:rPr>
      <w:rFonts w:ascii="Times New Roman" w:eastAsia="Times New Roman" w:hAnsi="Times New Roman" w:cs="Times New Roman"/>
      <w:sz w:val="16"/>
      <w:szCs w:val="16"/>
      <w:lang w:eastAsia="pl-PL"/>
    </w:rPr>
  </w:style>
  <w:style w:type="paragraph" w:styleId="Tekstblokowy">
    <w:name w:val="Block Text"/>
    <w:basedOn w:val="Normalny"/>
    <w:rsid w:val="00B1327E"/>
    <w:pPr>
      <w:ind w:left="720" w:right="-290" w:hanging="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2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106E-4346-4099-8166-009CA75B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4913</Words>
  <Characters>29481</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34326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Kowalska</dc:creator>
  <cp:keywords/>
  <dc:description/>
  <cp:lastModifiedBy>Jolanta Gołębiewska</cp:lastModifiedBy>
  <cp:revision>20</cp:revision>
  <cp:lastPrinted>2017-02-02T07:47:00Z</cp:lastPrinted>
  <dcterms:created xsi:type="dcterms:W3CDTF">2017-01-13T12:15:00Z</dcterms:created>
  <dcterms:modified xsi:type="dcterms:W3CDTF">2017-02-02T09:09:00Z</dcterms:modified>
</cp:coreProperties>
</file>