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3F41B" w14:textId="2BA4310A" w:rsidR="00B74BDC" w:rsidRDefault="00B74BDC" w:rsidP="00B74BDC">
      <w:pPr>
        <w:rPr>
          <w:sz w:val="22"/>
          <w:szCs w:val="22"/>
        </w:rPr>
      </w:pPr>
      <w:r>
        <w:rPr>
          <w:sz w:val="22"/>
          <w:szCs w:val="22"/>
        </w:rPr>
        <w:t>Br.0012.2.2020</w:t>
      </w:r>
    </w:p>
    <w:p w14:paraId="4F7886E0" w14:textId="77777777" w:rsidR="00B74BDC" w:rsidRDefault="00B74BDC" w:rsidP="00B74BDC">
      <w:pPr>
        <w:rPr>
          <w:b/>
          <w:bCs/>
        </w:rPr>
      </w:pPr>
    </w:p>
    <w:p w14:paraId="5DDB1BC3" w14:textId="192D3DF4" w:rsidR="00B74BDC" w:rsidRDefault="00B74BDC" w:rsidP="00B74BDC">
      <w:pPr>
        <w:jc w:val="center"/>
        <w:rPr>
          <w:b/>
          <w:bCs/>
        </w:rPr>
      </w:pPr>
      <w:r>
        <w:rPr>
          <w:b/>
          <w:bCs/>
        </w:rPr>
        <w:t>Protokół Nr 15/2020</w:t>
      </w:r>
    </w:p>
    <w:p w14:paraId="39C4E042" w14:textId="77777777" w:rsidR="00B74BDC" w:rsidRDefault="00B74BDC" w:rsidP="00B74BDC">
      <w:pPr>
        <w:jc w:val="center"/>
        <w:rPr>
          <w:b/>
          <w:bCs/>
        </w:rPr>
      </w:pPr>
      <w:r>
        <w:rPr>
          <w:b/>
          <w:bCs/>
        </w:rPr>
        <w:t>z posiedzenia Komisji Oświaty, Kultury, Sportu i Turystyki</w:t>
      </w:r>
    </w:p>
    <w:p w14:paraId="50DC0457" w14:textId="77777777" w:rsidR="00B74BDC" w:rsidRDefault="00B74BDC" w:rsidP="00B74BDC">
      <w:pPr>
        <w:jc w:val="center"/>
        <w:rPr>
          <w:b/>
          <w:bCs/>
        </w:rPr>
      </w:pPr>
      <w:r>
        <w:rPr>
          <w:b/>
          <w:bCs/>
        </w:rPr>
        <w:t xml:space="preserve"> Rady Powiatu Mławskiego</w:t>
      </w:r>
    </w:p>
    <w:p w14:paraId="239F5892" w14:textId="00D0EA70" w:rsidR="00B74BDC" w:rsidRDefault="00B74BDC" w:rsidP="00B74BDC">
      <w:pPr>
        <w:jc w:val="center"/>
        <w:rPr>
          <w:b/>
          <w:bCs/>
        </w:rPr>
      </w:pPr>
      <w:r>
        <w:rPr>
          <w:b/>
          <w:bCs/>
        </w:rPr>
        <w:t>odbytego w dniu 8 czerwca 2020 roku,</w:t>
      </w:r>
    </w:p>
    <w:p w14:paraId="3315A026" w14:textId="77777777" w:rsidR="00B74BDC" w:rsidRDefault="00B74BDC" w:rsidP="00B74BDC">
      <w:pPr>
        <w:jc w:val="center"/>
        <w:rPr>
          <w:b/>
          <w:bCs/>
        </w:rPr>
      </w:pPr>
      <w:r>
        <w:rPr>
          <w:b/>
          <w:bCs/>
        </w:rPr>
        <w:t>pod przewodnictwem</w:t>
      </w:r>
    </w:p>
    <w:p w14:paraId="5FAD93BD" w14:textId="77777777" w:rsidR="00B74BDC" w:rsidRDefault="00B74BDC" w:rsidP="00B74BDC">
      <w:pPr>
        <w:jc w:val="center"/>
        <w:rPr>
          <w:b/>
          <w:bCs/>
        </w:rPr>
      </w:pPr>
      <w:r>
        <w:rPr>
          <w:b/>
          <w:bCs/>
        </w:rPr>
        <w:t>Pani Elżbiety Bieńkowskiej – Przewodniczącej Komisji.</w:t>
      </w:r>
    </w:p>
    <w:p w14:paraId="2109B3DF" w14:textId="77777777" w:rsidR="00B74BDC" w:rsidRDefault="00B74BDC" w:rsidP="00B74BDC">
      <w:pPr>
        <w:jc w:val="both"/>
        <w:rPr>
          <w:b/>
          <w:bCs/>
        </w:rPr>
      </w:pPr>
    </w:p>
    <w:p w14:paraId="0C462F4E" w14:textId="77777777" w:rsidR="00B74BDC" w:rsidRDefault="00B74BDC" w:rsidP="00B74BDC">
      <w:pPr>
        <w:jc w:val="both"/>
      </w:pPr>
    </w:p>
    <w:p w14:paraId="7B918D23" w14:textId="77777777" w:rsidR="00B74BDC" w:rsidRDefault="00B74BDC" w:rsidP="00B74BDC">
      <w:pPr>
        <w:jc w:val="both"/>
        <w:rPr>
          <w:b/>
          <w:bCs/>
        </w:rPr>
      </w:pPr>
      <w:r>
        <w:t xml:space="preserve">W posiedzeniu udział wzięli członkowie Komisji wg załączonych list obecności oraz zaproszeni goście. </w:t>
      </w:r>
    </w:p>
    <w:p w14:paraId="19E074B3" w14:textId="77777777" w:rsidR="00B74BDC" w:rsidRDefault="00B74BDC" w:rsidP="00B74BDC">
      <w:pPr>
        <w:rPr>
          <w:b/>
          <w:bCs/>
        </w:rPr>
      </w:pPr>
    </w:p>
    <w:p w14:paraId="52E9A99A" w14:textId="77777777" w:rsidR="00B74BDC" w:rsidRDefault="00B74BDC" w:rsidP="00B74BDC">
      <w:pPr>
        <w:rPr>
          <w:b/>
          <w:bCs/>
        </w:rPr>
      </w:pPr>
      <w:r>
        <w:rPr>
          <w:b/>
          <w:bCs/>
        </w:rPr>
        <w:t>Punkt 1</w:t>
      </w:r>
    </w:p>
    <w:p w14:paraId="691C6A16" w14:textId="77777777" w:rsidR="00B74BDC" w:rsidRDefault="00B74BDC" w:rsidP="00B74BDC">
      <w:pPr>
        <w:rPr>
          <w:b/>
          <w:bCs/>
        </w:rPr>
      </w:pPr>
      <w:r>
        <w:rPr>
          <w:b/>
          <w:bCs/>
        </w:rPr>
        <w:t>Otwarcie posiedzenia.</w:t>
      </w:r>
    </w:p>
    <w:p w14:paraId="021EB27A" w14:textId="77777777" w:rsidR="00B74BDC" w:rsidRDefault="00B74BDC" w:rsidP="00B74BDC">
      <w:pPr>
        <w:ind w:left="720"/>
        <w:rPr>
          <w:b/>
          <w:bCs/>
        </w:rPr>
      </w:pPr>
    </w:p>
    <w:p w14:paraId="6EB195AF" w14:textId="77777777" w:rsidR="00B74BDC" w:rsidRDefault="00B74BDC" w:rsidP="00B74BDC">
      <w:pPr>
        <w:rPr>
          <w:b/>
          <w:bCs/>
        </w:rPr>
      </w:pPr>
      <w:r>
        <w:rPr>
          <w:u w:val="single"/>
        </w:rPr>
        <w:t xml:space="preserve">Pani Elżbieta Bieńkowska </w:t>
      </w:r>
      <w:r>
        <w:t>– Przewodnicząca Komisji</w:t>
      </w:r>
    </w:p>
    <w:p w14:paraId="2DC85097" w14:textId="4751FBAD" w:rsidR="00B74BDC" w:rsidRDefault="00B74BDC" w:rsidP="00B74BDC">
      <w:pPr>
        <w:pStyle w:val="Bezodstpw"/>
        <w:jc w:val="both"/>
      </w:pPr>
      <w:r>
        <w:t>Otworzyła piętnaste posiedzenie Komisji, powitała członków Komisji.</w:t>
      </w:r>
    </w:p>
    <w:p w14:paraId="78C87E8E" w14:textId="77777777" w:rsidR="00B74BDC" w:rsidRDefault="00B74BDC" w:rsidP="00B74BDC">
      <w:pPr>
        <w:pStyle w:val="Bezodstpw"/>
        <w:jc w:val="both"/>
      </w:pPr>
    </w:p>
    <w:p w14:paraId="3EABF549" w14:textId="77777777" w:rsidR="00B74BDC" w:rsidRDefault="00B74BDC" w:rsidP="00B74BDC">
      <w:pPr>
        <w:pStyle w:val="Tekstpodstawowy"/>
        <w:spacing w:after="0"/>
        <w:rPr>
          <w:b/>
        </w:rPr>
      </w:pPr>
      <w:r>
        <w:rPr>
          <w:b/>
        </w:rPr>
        <w:t>Punkt 2</w:t>
      </w:r>
    </w:p>
    <w:p w14:paraId="65EDDA58" w14:textId="77777777" w:rsidR="00B74BDC" w:rsidRDefault="00B74BDC" w:rsidP="00B74BDC">
      <w:pPr>
        <w:pStyle w:val="Tekstpodstawowy"/>
        <w:spacing w:after="0"/>
        <w:rPr>
          <w:b/>
        </w:rPr>
      </w:pPr>
      <w:r>
        <w:rPr>
          <w:b/>
        </w:rPr>
        <w:t>Stwierdzenie prawomocności obrad.</w:t>
      </w:r>
    </w:p>
    <w:p w14:paraId="70DE403A" w14:textId="77777777" w:rsidR="00B74BDC" w:rsidRDefault="00B74BDC" w:rsidP="00B74BDC">
      <w:pPr>
        <w:rPr>
          <w:u w:val="single"/>
        </w:rPr>
      </w:pPr>
    </w:p>
    <w:p w14:paraId="1952DE3E" w14:textId="77777777" w:rsidR="00B74BDC" w:rsidRDefault="00B74BDC" w:rsidP="00B74BDC">
      <w:pPr>
        <w:rPr>
          <w:b/>
          <w:u w:val="single"/>
        </w:rPr>
      </w:pPr>
      <w:r>
        <w:rPr>
          <w:u w:val="single"/>
        </w:rPr>
        <w:t>Pani Elżbieta Bieńkowska</w:t>
      </w:r>
      <w:r>
        <w:t xml:space="preserve"> – Przewodnicząca Komisji</w:t>
      </w:r>
    </w:p>
    <w:p w14:paraId="1B24BD07" w14:textId="4DACEF67" w:rsidR="00B74BDC" w:rsidRDefault="00B74BDC" w:rsidP="00B74BDC">
      <w:pPr>
        <w:pStyle w:val="Lista"/>
        <w:ind w:left="0" w:firstLine="0"/>
        <w:jc w:val="both"/>
      </w:pPr>
      <w:r>
        <w:t>Stwierdził, że stan liczbowy Komisji – wynosi 7 osób, w posiedzeniu bierze udział                                    5 członków Komisji, wobec czego obrady są prawomocne.</w:t>
      </w:r>
    </w:p>
    <w:p w14:paraId="6B747A7A" w14:textId="77777777" w:rsidR="00B74BDC" w:rsidRDefault="00B74BDC" w:rsidP="00B74BDC">
      <w:pPr>
        <w:pStyle w:val="Lista"/>
        <w:ind w:left="0" w:firstLine="0"/>
        <w:jc w:val="both"/>
      </w:pPr>
    </w:p>
    <w:p w14:paraId="6E8B785A" w14:textId="77777777" w:rsidR="00B74BDC" w:rsidRDefault="00B74BDC" w:rsidP="00B74BDC">
      <w:pPr>
        <w:pStyle w:val="Lista"/>
        <w:ind w:left="0" w:firstLine="0"/>
        <w:jc w:val="both"/>
        <w:rPr>
          <w:b/>
        </w:rPr>
      </w:pPr>
      <w:r>
        <w:rPr>
          <w:b/>
        </w:rPr>
        <w:t>Punkt 3</w:t>
      </w:r>
    </w:p>
    <w:p w14:paraId="77951365" w14:textId="77777777" w:rsidR="00B74BDC" w:rsidRDefault="00B74BDC" w:rsidP="00B74BDC">
      <w:pPr>
        <w:pStyle w:val="Tekstpodstawowy"/>
        <w:spacing w:after="0"/>
        <w:rPr>
          <w:b/>
        </w:rPr>
      </w:pPr>
      <w:r>
        <w:rPr>
          <w:b/>
        </w:rPr>
        <w:t>Przyjęcie protokołu z poprzedniego posiedzenia Komisji.</w:t>
      </w:r>
    </w:p>
    <w:p w14:paraId="2D160FE4" w14:textId="77777777" w:rsidR="00B74BDC" w:rsidRDefault="00B74BDC" w:rsidP="00B74BDC">
      <w:pPr>
        <w:pStyle w:val="Lista"/>
        <w:ind w:left="0" w:firstLine="0"/>
        <w:jc w:val="both"/>
      </w:pPr>
    </w:p>
    <w:p w14:paraId="426C5D98" w14:textId="155E29EF" w:rsidR="00B74BDC" w:rsidRDefault="00B74BDC" w:rsidP="00B74BDC">
      <w:pPr>
        <w:jc w:val="both"/>
        <w:rPr>
          <w:color w:val="000000" w:themeColor="text1"/>
        </w:rPr>
      </w:pPr>
      <w:r>
        <w:rPr>
          <w:color w:val="000000" w:themeColor="text1"/>
        </w:rPr>
        <w:t>Komisja jednogłośnie przyjęła protokół Nr 14/2020.</w:t>
      </w:r>
    </w:p>
    <w:p w14:paraId="524F59CC" w14:textId="77777777" w:rsidR="00B74BDC" w:rsidRDefault="00B74BDC" w:rsidP="00B74BDC">
      <w:pPr>
        <w:pStyle w:val="Lista"/>
        <w:ind w:left="0" w:firstLine="0"/>
        <w:jc w:val="both"/>
      </w:pPr>
    </w:p>
    <w:p w14:paraId="4934CF2F" w14:textId="77777777" w:rsidR="00B74BDC" w:rsidRDefault="00B74BDC" w:rsidP="00B74BDC">
      <w:pPr>
        <w:pStyle w:val="Lista"/>
        <w:ind w:left="0" w:firstLine="0"/>
        <w:jc w:val="both"/>
      </w:pPr>
    </w:p>
    <w:p w14:paraId="09FD2362" w14:textId="77777777" w:rsidR="00B74BDC" w:rsidRDefault="00B74BDC" w:rsidP="00B74BDC">
      <w:pPr>
        <w:pStyle w:val="Lista"/>
        <w:ind w:left="0" w:firstLine="0"/>
        <w:jc w:val="both"/>
        <w:rPr>
          <w:b/>
        </w:rPr>
      </w:pPr>
      <w:r>
        <w:rPr>
          <w:b/>
        </w:rPr>
        <w:t>Punkt 4</w:t>
      </w:r>
    </w:p>
    <w:p w14:paraId="4F4309E4" w14:textId="77777777" w:rsidR="00B74BDC" w:rsidRDefault="00B74BDC" w:rsidP="00B74BDC">
      <w:pPr>
        <w:pStyle w:val="Lista"/>
        <w:ind w:left="0" w:firstLine="0"/>
        <w:jc w:val="both"/>
        <w:rPr>
          <w:b/>
        </w:rPr>
      </w:pPr>
      <w:r>
        <w:rPr>
          <w:b/>
        </w:rPr>
        <w:t>Uchwalenie porządku obrad.</w:t>
      </w:r>
    </w:p>
    <w:p w14:paraId="59DF5EDF" w14:textId="77777777" w:rsidR="00B74BDC" w:rsidRDefault="00B74BDC" w:rsidP="00B74BDC">
      <w:pPr>
        <w:pStyle w:val="Lista"/>
        <w:ind w:left="0" w:firstLine="0"/>
        <w:jc w:val="both"/>
      </w:pPr>
    </w:p>
    <w:p w14:paraId="69477231" w14:textId="77777777" w:rsidR="00B74BDC" w:rsidRDefault="00B74BDC" w:rsidP="00B74BDC">
      <w:pPr>
        <w:pStyle w:val="Lista"/>
        <w:ind w:left="0" w:firstLine="0"/>
        <w:jc w:val="both"/>
      </w:pPr>
      <w:r>
        <w:rPr>
          <w:u w:val="single"/>
        </w:rPr>
        <w:t>Pani Elżbieta Bieńkowska</w:t>
      </w:r>
      <w:r>
        <w:t>- Przewodnicząca Komisji</w:t>
      </w:r>
    </w:p>
    <w:p w14:paraId="6A64ED52" w14:textId="4AEAD406" w:rsidR="00B74BDC" w:rsidRDefault="00B74BDC" w:rsidP="00B74BDC">
      <w:pPr>
        <w:pStyle w:val="Lista"/>
        <w:ind w:left="0" w:firstLine="0"/>
        <w:jc w:val="both"/>
      </w:pPr>
      <w:r>
        <w:t>Zaproponowała następujący porządek obrad:</w:t>
      </w:r>
    </w:p>
    <w:p w14:paraId="3CF155CE" w14:textId="77777777" w:rsidR="00B74BDC" w:rsidRDefault="00B74BDC" w:rsidP="00B74BDC">
      <w:pPr>
        <w:pStyle w:val="Lista"/>
        <w:ind w:left="0" w:firstLine="0"/>
        <w:jc w:val="both"/>
      </w:pPr>
    </w:p>
    <w:p w14:paraId="117592B6" w14:textId="77777777" w:rsidR="00B74BDC" w:rsidRDefault="00B74BDC" w:rsidP="00B74BDC">
      <w:pPr>
        <w:pStyle w:val="Lista"/>
        <w:ind w:left="0" w:firstLine="0"/>
        <w:jc w:val="both"/>
      </w:pPr>
      <w:r>
        <w:t>Porządek obrad:</w:t>
      </w:r>
    </w:p>
    <w:p w14:paraId="6689FF8B" w14:textId="77777777" w:rsidR="00B74BDC" w:rsidRDefault="00B74BDC" w:rsidP="00B74BDC">
      <w:pPr>
        <w:pStyle w:val="Lista"/>
        <w:numPr>
          <w:ilvl w:val="0"/>
          <w:numId w:val="1"/>
        </w:numPr>
        <w:jc w:val="both"/>
      </w:pPr>
      <w:r>
        <w:t>Otwarcie posiedzenia.</w:t>
      </w:r>
    </w:p>
    <w:p w14:paraId="571D76E0" w14:textId="77777777" w:rsidR="00B74BDC" w:rsidRDefault="00B74BDC" w:rsidP="00B74BDC">
      <w:pPr>
        <w:pStyle w:val="Tekstpodstawowy"/>
        <w:numPr>
          <w:ilvl w:val="0"/>
          <w:numId w:val="1"/>
        </w:numPr>
        <w:spacing w:after="0"/>
      </w:pPr>
      <w:r>
        <w:t>Stwierdzenie prawomocności obrad.</w:t>
      </w:r>
    </w:p>
    <w:p w14:paraId="20664120" w14:textId="77777777" w:rsidR="00B74BDC" w:rsidRDefault="00B74BDC" w:rsidP="00B74BDC">
      <w:pPr>
        <w:pStyle w:val="Tekstpodstawowy"/>
        <w:numPr>
          <w:ilvl w:val="0"/>
          <w:numId w:val="1"/>
        </w:numPr>
        <w:spacing w:after="0"/>
      </w:pPr>
      <w:r>
        <w:t>Przyjęcie protokołu z poprzedniego posiedzenia Komisji.</w:t>
      </w:r>
    </w:p>
    <w:p w14:paraId="0DDD229F" w14:textId="77777777" w:rsidR="00B74BDC" w:rsidRDefault="00B74BDC" w:rsidP="00B74BDC">
      <w:pPr>
        <w:pStyle w:val="Lista"/>
        <w:numPr>
          <w:ilvl w:val="0"/>
          <w:numId w:val="1"/>
        </w:numPr>
        <w:jc w:val="both"/>
      </w:pPr>
      <w:r>
        <w:t>Uchwalenie porządku obrad.</w:t>
      </w:r>
    </w:p>
    <w:p w14:paraId="57E394CE" w14:textId="31A24853" w:rsidR="00B74BDC" w:rsidRDefault="00B74BDC" w:rsidP="00B74BDC">
      <w:pPr>
        <w:pStyle w:val="Lista"/>
        <w:numPr>
          <w:ilvl w:val="0"/>
          <w:numId w:val="1"/>
        </w:numPr>
        <w:jc w:val="both"/>
      </w:pPr>
      <w:r>
        <w:t xml:space="preserve">Informacja na temat funkcjonowania Specjalnego Ośrodka Szkolno- Wychowawczego. </w:t>
      </w:r>
    </w:p>
    <w:p w14:paraId="01DDE044" w14:textId="77777777" w:rsidR="00B74BDC" w:rsidRDefault="00B74BDC" w:rsidP="00B74BDC">
      <w:pPr>
        <w:pStyle w:val="Lista"/>
        <w:numPr>
          <w:ilvl w:val="0"/>
          <w:numId w:val="1"/>
        </w:numPr>
        <w:jc w:val="both"/>
      </w:pPr>
      <w:r>
        <w:t>Zaopiniowanie projektu uchwały Rady Powiatu Mławskiego w sprawie</w:t>
      </w:r>
      <w:r w:rsidRPr="00B74BDC">
        <w:t xml:space="preserve"> </w:t>
      </w:r>
      <w:r>
        <w:t>zmiany Uchwały Nr XXIII/178/2012 Rady Powiatu Mławskiego z dnia 28 grudnia 2012 roku w sprawie przyjęcia „Programu wspierania edukacji uzdolnionych uczniów szkół ponadgimnazjalnych z terenu powiatu mławskiego”.</w:t>
      </w:r>
    </w:p>
    <w:p w14:paraId="06A1E582" w14:textId="77777777" w:rsidR="00B74BDC" w:rsidRDefault="00B74BDC" w:rsidP="00B74BDC">
      <w:pPr>
        <w:pStyle w:val="Lista"/>
        <w:numPr>
          <w:ilvl w:val="0"/>
          <w:numId w:val="1"/>
        </w:numPr>
        <w:jc w:val="both"/>
      </w:pPr>
      <w:r>
        <w:t>Zaopiniowanie Raportu o stanie Powiatu Mławskiego za 2019.</w:t>
      </w:r>
    </w:p>
    <w:p w14:paraId="13D7DDC5" w14:textId="77777777" w:rsidR="00B74BDC" w:rsidRDefault="00B74BDC" w:rsidP="00B74BDC">
      <w:pPr>
        <w:pStyle w:val="Akapitzlist"/>
        <w:numPr>
          <w:ilvl w:val="0"/>
          <w:numId w:val="1"/>
        </w:numPr>
        <w:jc w:val="both"/>
        <w:rPr>
          <w:bCs/>
        </w:rPr>
      </w:pPr>
      <w:r>
        <w:rPr>
          <w:bCs/>
        </w:rPr>
        <w:lastRenderedPageBreak/>
        <w:t>Analiza i zaopiniowanie sprawozdania z wykonania budżetu i sprawozdania finansowego Powiatu Mławskiego za 2019 rok w zakresie działania Komisji.</w:t>
      </w:r>
    </w:p>
    <w:p w14:paraId="621ECDEF" w14:textId="2DD4CDB0" w:rsidR="00B74BDC" w:rsidRDefault="00B74BDC" w:rsidP="00B74BDC">
      <w:pPr>
        <w:pStyle w:val="Lista"/>
        <w:numPr>
          <w:ilvl w:val="0"/>
          <w:numId w:val="1"/>
        </w:numPr>
        <w:jc w:val="both"/>
      </w:pPr>
      <w:r>
        <w:t>Zapytania i wolne wnioski.</w:t>
      </w:r>
    </w:p>
    <w:p w14:paraId="52CF3439" w14:textId="77777777" w:rsidR="00B74BDC" w:rsidRDefault="00B74BDC" w:rsidP="00B74BDC">
      <w:pPr>
        <w:pStyle w:val="Lista"/>
        <w:numPr>
          <w:ilvl w:val="0"/>
          <w:numId w:val="1"/>
        </w:numPr>
        <w:jc w:val="both"/>
      </w:pPr>
      <w:r>
        <w:t xml:space="preserve">Zamknięcie posiedzenia. </w:t>
      </w:r>
    </w:p>
    <w:p w14:paraId="721345D9" w14:textId="77777777" w:rsidR="00B74BDC" w:rsidRDefault="00B74BDC" w:rsidP="00B74BDC">
      <w:pPr>
        <w:jc w:val="both"/>
      </w:pPr>
    </w:p>
    <w:p w14:paraId="686B792F" w14:textId="77777777" w:rsidR="00B74BDC" w:rsidRDefault="00B74BDC" w:rsidP="00B74BDC">
      <w:pPr>
        <w:jc w:val="both"/>
      </w:pPr>
    </w:p>
    <w:p w14:paraId="7E14FAE1" w14:textId="77777777" w:rsidR="00B74BDC" w:rsidRDefault="00B74BDC" w:rsidP="00B74BDC">
      <w:pPr>
        <w:jc w:val="both"/>
      </w:pPr>
      <w:r>
        <w:t xml:space="preserve">Komisja jednogłośnie przyjęła porządek obrad zaproponowany przez Przewodniczącą Komisji. </w:t>
      </w:r>
    </w:p>
    <w:p w14:paraId="05E97EC8" w14:textId="77777777" w:rsidR="00B74BDC" w:rsidRDefault="00B74BDC" w:rsidP="00B74BDC"/>
    <w:p w14:paraId="021BE814" w14:textId="77777777" w:rsidR="00B74BDC" w:rsidRDefault="00B74BDC"/>
    <w:p w14:paraId="42800A07" w14:textId="1FEB7C15" w:rsidR="00AA6BA4" w:rsidRPr="00B74BDC" w:rsidRDefault="00B74BDC">
      <w:pPr>
        <w:rPr>
          <w:b/>
          <w:bCs/>
        </w:rPr>
      </w:pPr>
      <w:r w:rsidRPr="00B74BDC">
        <w:rPr>
          <w:b/>
          <w:bCs/>
        </w:rPr>
        <w:t>Punkt 5</w:t>
      </w:r>
    </w:p>
    <w:p w14:paraId="3A1AEFB1" w14:textId="77777777" w:rsidR="00B74BDC" w:rsidRPr="00B74BDC" w:rsidRDefault="00B74BDC" w:rsidP="00B74BDC">
      <w:pPr>
        <w:pStyle w:val="Lista"/>
        <w:jc w:val="both"/>
        <w:rPr>
          <w:b/>
          <w:bCs/>
        </w:rPr>
      </w:pPr>
      <w:r w:rsidRPr="00B74BDC">
        <w:rPr>
          <w:b/>
          <w:bCs/>
        </w:rPr>
        <w:t xml:space="preserve">Informacja na temat funkcjonowania Specjalnego Ośrodka Szkolno- Wychowawczego. </w:t>
      </w:r>
    </w:p>
    <w:p w14:paraId="2803F000" w14:textId="5E4920E6" w:rsidR="00B74BDC" w:rsidRDefault="00B74BDC">
      <w:pPr>
        <w:rPr>
          <w:b/>
          <w:bCs/>
        </w:rPr>
      </w:pPr>
    </w:p>
    <w:p w14:paraId="008417DD" w14:textId="558561FB" w:rsidR="002317A6" w:rsidRDefault="00B74BDC" w:rsidP="003A4D5F">
      <w:pPr>
        <w:jc w:val="both"/>
      </w:pPr>
      <w:r w:rsidRPr="002317A6">
        <w:rPr>
          <w:u w:val="single"/>
        </w:rPr>
        <w:t xml:space="preserve">Pani </w:t>
      </w:r>
      <w:r w:rsidR="003A4D5F">
        <w:rPr>
          <w:u w:val="single"/>
        </w:rPr>
        <w:t xml:space="preserve">Maria </w:t>
      </w:r>
      <w:r w:rsidRPr="002317A6">
        <w:rPr>
          <w:u w:val="single"/>
        </w:rPr>
        <w:t xml:space="preserve">Magdalena </w:t>
      </w:r>
      <w:r w:rsidR="002317A6" w:rsidRPr="002317A6">
        <w:rPr>
          <w:u w:val="single"/>
        </w:rPr>
        <w:t>Kozakiewicz</w:t>
      </w:r>
      <w:r w:rsidR="002317A6">
        <w:t>- Dyrektor Specjalnego Ośrodka Szkolno- Wychowawczego</w:t>
      </w:r>
    </w:p>
    <w:p w14:paraId="5F69D464" w14:textId="77777777" w:rsidR="00C23CC5" w:rsidRDefault="002317A6" w:rsidP="002317A6">
      <w:pPr>
        <w:jc w:val="both"/>
      </w:pPr>
      <w:r>
        <w:t xml:space="preserve">Poinformowała, że siedziba Ośrodka Szkolno- Wychowawczego w Mławie mieści się przy </w:t>
      </w:r>
      <w:r>
        <w:br/>
        <w:t xml:space="preserve">ul. Słowackiego 16. Organem prowadzącym jest powiat mławski, nadzór pedagogiczny sprawuje Mazowiecki Kurator Oświaty. Placówka funkcjonuje w formie jednostki budżetowej. Rekrutacja odbywa się cały rok. Szkoła posiada sztandar i logo. Sztandar używany jest przy ważnych ceremoniach szkolnych i państwowych oraz innych wskazanych przez organ prowadzący </w:t>
      </w:r>
      <w:r w:rsidR="008006D3">
        <w:t xml:space="preserve">a także na zaproszenie innych szkół i instytucji. Logo szkoły stanowi niebieskie koło gdzie skupia się patrona Janusza Korczaka w otoczeniu dzieci. </w:t>
      </w:r>
      <w:r>
        <w:t>Kształcenie odbywa się w formie stacjonarnej. Specjalny Ośrodek jest placówką publiczną.</w:t>
      </w:r>
      <w:r w:rsidR="008006D3">
        <w:t xml:space="preserve"> </w:t>
      </w:r>
    </w:p>
    <w:p w14:paraId="20F1563C" w14:textId="45DF8867" w:rsidR="00C23CC5" w:rsidRDefault="008006D3" w:rsidP="002317A6">
      <w:pPr>
        <w:jc w:val="both"/>
      </w:pPr>
      <w:r>
        <w:t>Do głównych zadań</w:t>
      </w:r>
      <w:r w:rsidR="00437B7E">
        <w:t xml:space="preserve"> Ośrodka należy nauczanie, wychowanie, opieka, rehabilitacja i terapia osób z niepełnosprawnością, wspieranie rozwoju intelektualnego</w:t>
      </w:r>
      <w:r w:rsidR="000113FA">
        <w:t xml:space="preserve">, emocjonalnego </w:t>
      </w:r>
      <w:r w:rsidR="00C23CC5">
        <w:br/>
      </w:r>
      <w:r w:rsidR="000113FA">
        <w:t xml:space="preserve">i społecznego oraz troska o dobro wychowanków. Głównym celem jest zapewnienie wysokiego poziomu wszechstronnej edukacji, wychowania i opieki oraz różnorodnej terapii dla każdego ucznia a w szczególności przygotowanie dzieci, uczniów w miarę możliwości do życia </w:t>
      </w:r>
      <w:r w:rsidR="005F7A28">
        <w:t>do</w:t>
      </w:r>
      <w:r w:rsidR="000113FA">
        <w:t xml:space="preserve"> integracji ze środowiskiem, osiągnięcie</w:t>
      </w:r>
      <w:r w:rsidR="005F7A28">
        <w:t xml:space="preserve"> możliwie wszechstronnego rozwoju uczniów w dostępnym zakresie, przygotowanie do wykonywania zawodu, przygotowanie do samodzielności w</w:t>
      </w:r>
      <w:r w:rsidR="00C94D16">
        <w:t xml:space="preserve"> dorosłym</w:t>
      </w:r>
      <w:r w:rsidR="005F7A28">
        <w:t xml:space="preserve"> życiu. Specjalny Ośrodek Szkolno- Wychowawczy w M</w:t>
      </w:r>
      <w:r w:rsidR="00C94D16">
        <w:t>ł</w:t>
      </w:r>
      <w:r w:rsidR="005F7A28">
        <w:t>awie</w:t>
      </w:r>
      <w:r w:rsidR="00C94D16">
        <w:t xml:space="preserve"> obejmuje swoją ofertą edukacyjną 246 osób. Są to dzieci i młodzież w normie intelektualnej, gdzie uczęszczają na zajęcia wczesnego wspomagania rozwoju oraz z niepełnosprawnością intelektualną w stopniu lekkim, umiarkowanym, znacznym, głębokim oraz z niepełnosprawnościami sprzężonymi takimi jak autyzm, niedosłuch, niedowidzenie, niepełnosprawność ruchowa. Najmłodsze dziecko ma 6 m-</w:t>
      </w:r>
      <w:proofErr w:type="spellStart"/>
      <w:r w:rsidR="00C94D16">
        <w:t>cy</w:t>
      </w:r>
      <w:proofErr w:type="spellEnd"/>
      <w:r w:rsidR="00C94D16">
        <w:t xml:space="preserve">, natomiast najstarsza wychowanka 25 lat. </w:t>
      </w:r>
      <w:r w:rsidR="002073CC">
        <w:t xml:space="preserve">W zajęciach  wczesnego wspomagania rozwoju uczestniczy 113 dzieci, o 32 niż w zeszłym roku. Do przedszkola specjalnego uczęszcza 12 dzieci, o jedną grupę więcej niż rok temu. Jedno dziecko realizuje indywidualne </w:t>
      </w:r>
      <w:r w:rsidR="00701642">
        <w:t xml:space="preserve">roczne </w:t>
      </w:r>
      <w:r w:rsidR="002073CC">
        <w:t>przygotowanie</w:t>
      </w:r>
      <w:r w:rsidR="00701642">
        <w:t xml:space="preserve"> przedszkolne. </w:t>
      </w:r>
      <w:r w:rsidR="00946EE4">
        <w:br/>
      </w:r>
      <w:r w:rsidR="00701642">
        <w:t xml:space="preserve">W szkole podstawowej specjalnej uczy się 74 uczniów, o 3 osoby niż w zeszłym roku, </w:t>
      </w:r>
      <w:r w:rsidR="00946EE4">
        <w:br/>
      </w:r>
      <w:r w:rsidR="00701642">
        <w:t>2 uczniów realizuje nauczanie indywidualne. W Branżowej Szkole I stopnia specjalnej uczy się 16 uczniów, a w Specjalnej Szkole przyspasabiającej do pracy 18 uczniów. W zespołach rewalidacyjno- wychowawczych dla dzieci i młodzieży z głęboką niepełnosprawnością intelektualną jest obecnie 13 wychowanków</w:t>
      </w:r>
      <w:r w:rsidR="007F5511">
        <w:t>, z czego 7 dzieci realizuje indywidualne zajęcia</w:t>
      </w:r>
      <w:r w:rsidR="007F5511" w:rsidRPr="007F5511">
        <w:t xml:space="preserve"> </w:t>
      </w:r>
      <w:r w:rsidR="007F5511">
        <w:t xml:space="preserve">rewalidacyjno- wychowawcze.  </w:t>
      </w:r>
    </w:p>
    <w:p w14:paraId="07FD8129" w14:textId="24C53601" w:rsidR="00A030F5" w:rsidRDefault="00701642" w:rsidP="002317A6">
      <w:pPr>
        <w:jc w:val="both"/>
      </w:pPr>
      <w:r>
        <w:t xml:space="preserve">W ramach zajęć rewalidacyjno- wychowawczych i psychologiczno- </w:t>
      </w:r>
      <w:r w:rsidR="00C23CC5">
        <w:t>pedagogicznej odbywają się następujące zajęcia:</w:t>
      </w:r>
      <w:r>
        <w:t xml:space="preserve"> </w:t>
      </w:r>
      <w:bookmarkStart w:id="0" w:name="_Hlk45108382"/>
      <w:r w:rsidR="00C23CC5">
        <w:t xml:space="preserve">korygowanie wad </w:t>
      </w:r>
      <w:bookmarkEnd w:id="0"/>
      <w:r w:rsidR="00C23CC5">
        <w:t>postawy</w:t>
      </w:r>
      <w:r w:rsidR="00946EE4">
        <w:t>,</w:t>
      </w:r>
      <w:r w:rsidR="007F5511" w:rsidRPr="007F5511">
        <w:t xml:space="preserve"> </w:t>
      </w:r>
      <w:r w:rsidR="007F5511">
        <w:t xml:space="preserve">korygowanie wad wymowy, terapia integracji sensorycznej, rehabilitacja ruchowa, terapia metodą </w:t>
      </w:r>
      <w:proofErr w:type="spellStart"/>
      <w:r w:rsidR="007F5511">
        <w:t>biofeedback</w:t>
      </w:r>
      <w:proofErr w:type="spellEnd"/>
      <w:r w:rsidR="007F5511">
        <w:t xml:space="preserve">, </w:t>
      </w:r>
      <w:proofErr w:type="spellStart"/>
      <w:r w:rsidR="006746CD">
        <w:t>fortioryzacja</w:t>
      </w:r>
      <w:proofErr w:type="spellEnd"/>
      <w:r w:rsidR="006746CD">
        <w:t xml:space="preserve">, stymulacja funkcji poznawczych, rozwój sfery emocjonalno- motorycznej, zajęcia </w:t>
      </w:r>
      <w:proofErr w:type="spellStart"/>
      <w:r w:rsidR="006746CD">
        <w:t>psychostymulacyjne</w:t>
      </w:r>
      <w:proofErr w:type="spellEnd"/>
      <w:r w:rsidR="006746CD">
        <w:t xml:space="preserve">, zajęcia usprawniające funkcje językowe, logopedia, neurologopedia, usprawnianie manualne, usprawnianie percepcji wzrokowej i słuchowej, usprawnianie </w:t>
      </w:r>
      <w:r w:rsidR="006746CD">
        <w:lastRenderedPageBreak/>
        <w:t>ruchowe, doskonalenie technik szkolnych, rozwijanie procesów poznawczych, socjoterapia, terapia behawioralna,</w:t>
      </w:r>
      <w:r w:rsidR="006746CD" w:rsidRPr="006746CD">
        <w:t xml:space="preserve"> </w:t>
      </w:r>
      <w:r w:rsidR="006746CD">
        <w:t xml:space="preserve">terapia psychologiczna, zajęcia z </w:t>
      </w:r>
      <w:proofErr w:type="spellStart"/>
      <w:r w:rsidR="006746CD">
        <w:t>surdopedagog</w:t>
      </w:r>
      <w:r w:rsidR="00A030F5">
        <w:t>i</w:t>
      </w:r>
      <w:r w:rsidR="006746CD">
        <w:t>em</w:t>
      </w:r>
      <w:proofErr w:type="spellEnd"/>
      <w:r w:rsidR="006746CD">
        <w:t xml:space="preserve">, </w:t>
      </w:r>
      <w:proofErr w:type="spellStart"/>
      <w:r w:rsidR="00A030F5">
        <w:t>tyflopedagogiem</w:t>
      </w:r>
      <w:proofErr w:type="spellEnd"/>
      <w:r w:rsidR="00A030F5">
        <w:t xml:space="preserve">, </w:t>
      </w:r>
      <w:proofErr w:type="spellStart"/>
      <w:r w:rsidR="00A030F5">
        <w:t>oli</w:t>
      </w:r>
      <w:r w:rsidR="004135FA">
        <w:t>g</w:t>
      </w:r>
      <w:r w:rsidR="00A030F5">
        <w:t>ofrenopedagogiem</w:t>
      </w:r>
      <w:proofErr w:type="spellEnd"/>
      <w:r w:rsidR="00A030F5">
        <w:t>.</w:t>
      </w:r>
    </w:p>
    <w:p w14:paraId="78F7634F" w14:textId="6FE9B270" w:rsidR="003F333A" w:rsidRDefault="00A030F5" w:rsidP="002317A6">
      <w:pPr>
        <w:jc w:val="both"/>
      </w:pPr>
      <w:r>
        <w:t xml:space="preserve">Do bazy szkoły należy 16 </w:t>
      </w:r>
      <w:proofErr w:type="spellStart"/>
      <w:r>
        <w:t>sal</w:t>
      </w:r>
      <w:proofErr w:type="spellEnd"/>
      <w:r>
        <w:t xml:space="preserve"> lekcyjnych, 2 pracownie gospodarstwa domowego, pracownia komputerowa, 5 </w:t>
      </w:r>
      <w:proofErr w:type="spellStart"/>
      <w:r>
        <w:t>sal</w:t>
      </w:r>
      <w:proofErr w:type="spellEnd"/>
      <w:r>
        <w:t xml:space="preserve"> rewalidacyjnych, 4 sale logopedyczne, sala do </w:t>
      </w:r>
      <w:proofErr w:type="spellStart"/>
      <w:r>
        <w:t>dogotera</w:t>
      </w:r>
      <w:r w:rsidR="00126B88">
        <w:t>pii</w:t>
      </w:r>
      <w:proofErr w:type="spellEnd"/>
      <w:r w:rsidR="00A6191D">
        <w:t>, 2 sale terapii sensorycznej, 2 sale fizjoterapeutyczne, 3 sale przedszkolne, pracownia techniczna, 2 sale rewalidacyjno- wychowawcze, sala doświadczania świata, gabinet psychologa i pedagoga szkolnego, gabinet pielęgniarki, biblioteka z czytelnią, stołówka, siłownia, sala zabaw, świetlica, sala gimnastyczna, gabinet dyrektora</w:t>
      </w:r>
      <w:r w:rsidR="00AF6716">
        <w:t xml:space="preserve">, gabinet wicedyrektora, sekretariat, gabinet administracji, gabinet głównej księgowej, pokój nauczycielski, pokój nauczycieli wychowania fizycznego, archiwum, pomieszczenia administracyjno- magazynowe, pomieszczenia sanitarno- higieniczne, szatnie szkolne, winda. </w:t>
      </w:r>
      <w:r w:rsidR="00A6191D">
        <w:t xml:space="preserve"> </w:t>
      </w:r>
    </w:p>
    <w:p w14:paraId="1DEE0D03" w14:textId="2E8840E1" w:rsidR="003F333A" w:rsidRDefault="00AF6716" w:rsidP="002317A6">
      <w:pPr>
        <w:jc w:val="both"/>
      </w:pPr>
      <w:r>
        <w:t>Jednostki organizacyjne Ośrodka to przedszkole specjalne, szkoła podstawowa specjalna, szkoła branżowa I stopnia</w:t>
      </w:r>
      <w:r w:rsidR="00BD4601">
        <w:t xml:space="preserve"> specjalna</w:t>
      </w:r>
      <w:r>
        <w:t>, 3 letnia specjalna szkoła przysposabiająca do pracy</w:t>
      </w:r>
      <w:r w:rsidR="004C6FD9">
        <w:t xml:space="preserve"> </w:t>
      </w:r>
      <w:r w:rsidR="007175D0">
        <w:br/>
      </w:r>
      <w:r w:rsidR="004C6FD9">
        <w:t>i zespoły rewalidacyjno- wychowawcze. Przedszkole specjalne w tym roku liczą 3 grupy, wchodzą do niej dzieci z niepełnosprawnością intelektualną w stopniu umiarkowanym, w tym ze sprzężeniami.</w:t>
      </w:r>
      <w:r w:rsidR="00D245EC">
        <w:t xml:space="preserve"> Do szkoły podstawowej specjalnej uczęszcza 74 uczniów, w tym 34 osoby z niepełnosprawnością intelektualną w stopniu lekkim</w:t>
      </w:r>
      <w:r w:rsidR="00BD4601">
        <w:t xml:space="preserve">, 7 uczniów z niepełnosprawnościami sprzężonymi oraz 40 uczniów z niepełnosprawnością intelektualną w stopniu umiarkowanym, w tym 18 uczniów z niepełnosprawnościami sprzężonymi. Uczniowie z niepełnosprawnością intelektualną w stopniu lekkim uczą się w 4 oddziałach, w tym w łączonych, natomiast dzieci </w:t>
      </w:r>
      <w:r w:rsidR="00BD4601">
        <w:br/>
        <w:t xml:space="preserve">z niepełnosprawnością  intelektualną w stopniu umiarkowanym i znacznym w 7 oddziałach, </w:t>
      </w:r>
      <w:r w:rsidR="00BD4601">
        <w:br/>
        <w:t xml:space="preserve">w tym łączonych. </w:t>
      </w:r>
      <w:r w:rsidR="007175D0">
        <w:t>Do szkoły</w:t>
      </w:r>
      <w:r w:rsidR="00BD4601">
        <w:t xml:space="preserve"> branżow</w:t>
      </w:r>
      <w:r w:rsidR="007175D0">
        <w:t>ej</w:t>
      </w:r>
      <w:r w:rsidR="00BD4601">
        <w:t xml:space="preserve"> I stopnia specjaln</w:t>
      </w:r>
      <w:r w:rsidR="007175D0">
        <w:t>ej</w:t>
      </w:r>
      <w:r w:rsidR="00BD4601">
        <w:t xml:space="preserve"> uczęszcza 16 uczniów </w:t>
      </w:r>
      <w:r w:rsidR="007175D0">
        <w:br/>
        <w:t>z niepełnosprawnością intelektualną w stopniu lekkim, w tym 5 z niepełnosprawnościami sprzężonymi. Obecnie są 2 oddziały, 2 zawody-</w:t>
      </w:r>
      <w:r w:rsidR="0030389D">
        <w:t xml:space="preserve"> </w:t>
      </w:r>
      <w:r w:rsidR="00070F37">
        <w:t xml:space="preserve">kucharz i cukiernik.  </w:t>
      </w:r>
    </w:p>
    <w:p w14:paraId="75DB9A29" w14:textId="21818A7C" w:rsidR="00F0107A" w:rsidRDefault="008549C2" w:rsidP="002317A6">
      <w:pPr>
        <w:jc w:val="both"/>
      </w:pPr>
      <w:r>
        <w:t xml:space="preserve">Zespoły rewalidacyjno- wychowawcze mogą odbywać się indywidualnie bądź zespołowo </w:t>
      </w:r>
      <w:r>
        <w:br/>
        <w:t xml:space="preserve">(od 2 do 4 wychowanków). W Ośrodku funkcjonują 2 zespoły. Na zespołowe zajęcia uczęszcza 6 wychowanków. W indywidualnych zajęciach bierze udział 7 wychowanków w różnym wieku. Zespoły przeznaczone są dla dzieci i młodzieży z głęboką niepełnosprawnością. Każdy wychowanek oprócz zajęć w planie ma dodatkowe zajęcia z rehabilitantem i </w:t>
      </w:r>
      <w:proofErr w:type="spellStart"/>
      <w:r>
        <w:t>neurologopedą</w:t>
      </w:r>
      <w:proofErr w:type="spellEnd"/>
      <w:r>
        <w:t>. W Ośrodku funkcjonuje także wczesne wspomaganie rozwoju dziecka</w:t>
      </w:r>
      <w:r w:rsidR="008F3120">
        <w:t xml:space="preserve">, grupy wychowawcze, świetlica, biblioteka. Wczesne wspomaganie rozwoju jest formą pomocy dzieciom, których rozwój przebiega nieprawidłowo ze względu na wykrytą niepełnosprawność. Kompleksową pomocą obejmuje się całą rodzinę dziecka. Zajęcia organizowane są na podstawie rozporządzenia Ministra Edukacji </w:t>
      </w:r>
      <w:r w:rsidR="00E75CEE">
        <w:t xml:space="preserve">Narodowej z dnia 11 października 2013 r. </w:t>
      </w:r>
      <w:r w:rsidR="000B6001">
        <w:t>w sprawie organizowania wczesnego wspomagania rozwoju dzieci. Rozporządzenie umożliwia wszystkim niepełnosprawnym dzieciom uzyskanie bezpłatnej, kompleksowej i profesjonalnej pomocy od momentu wykrycia niepełnosprawności aż do podjęcia nauki w szkole. W Ośrodku wczesne wspomaganie rozwoju dziecka funkcjonuje na podstawie Zarządzenia Starosty Mławskiego z dnia 3 stycznia 2008 r. Aby dziecko mogło być objęte zajęciami</w:t>
      </w:r>
      <w:r w:rsidR="000B6001" w:rsidRPr="000B6001">
        <w:t xml:space="preserve"> </w:t>
      </w:r>
      <w:r w:rsidR="000B6001">
        <w:t xml:space="preserve">wczesnego wspomagania rozwoju musi posiadać opinię o potrzebie takiego kształcenia, która jest wydawana przez Zespół Orzekający </w:t>
      </w:r>
      <w:r w:rsidR="00EF155E">
        <w:t xml:space="preserve">w Poradni Psychologiczno- Pedagogicznej. Razem </w:t>
      </w:r>
      <w:r w:rsidR="00EF155E">
        <w:br/>
        <w:t xml:space="preserve">z zajęciami wczesnego wspomagania rozwoju funkcjonuje program ,,Za życiem” zgodnie </w:t>
      </w:r>
      <w:r w:rsidR="00EF155E">
        <w:br/>
        <w:t xml:space="preserve">z podpisanym w dniu 7 grudnia 2017 r. przez powiat mławski porozumienia z Ministrem Edukacji Narodowej. </w:t>
      </w:r>
      <w:r w:rsidR="00AF1BA8">
        <w:t xml:space="preserve">Obecnie programem ,,Za życiem” objęto 53 dzieci z poważnymi deficytami rozwojowymi. Zajęcia prowadzi 16 nauczycieli specjalistów. W zakresie rehabilitacji zajęcia prowadzone są przez 4 rehabilitantów specjalizujących się w pracy </w:t>
      </w:r>
      <w:r w:rsidR="00AF1BA8">
        <w:br/>
        <w:t xml:space="preserve">z niemowlętami i małymi dziećmi w zakresie terapii sensorycznej, neurologopedii, logopedii, terapii pedagogicznej, z </w:t>
      </w:r>
      <w:proofErr w:type="spellStart"/>
      <w:r w:rsidR="00AF1BA8">
        <w:t>oligofrenopedagogiem</w:t>
      </w:r>
      <w:proofErr w:type="spellEnd"/>
      <w:r w:rsidR="00AF1BA8">
        <w:t xml:space="preserve">, </w:t>
      </w:r>
      <w:proofErr w:type="spellStart"/>
      <w:r w:rsidR="00AF1BA8">
        <w:t>surdopedagogiem</w:t>
      </w:r>
      <w:proofErr w:type="spellEnd"/>
      <w:r w:rsidR="00AF1BA8">
        <w:t xml:space="preserve">, </w:t>
      </w:r>
      <w:proofErr w:type="spellStart"/>
      <w:r w:rsidR="00AF1BA8">
        <w:t>tyflopedagogiem</w:t>
      </w:r>
      <w:proofErr w:type="spellEnd"/>
      <w:r w:rsidR="00AF1BA8">
        <w:t xml:space="preserve">, terapii </w:t>
      </w:r>
      <w:r w:rsidR="00AF1BA8">
        <w:lastRenderedPageBreak/>
        <w:t xml:space="preserve">psychologicznej </w:t>
      </w:r>
      <w:r w:rsidR="00F0107A">
        <w:t xml:space="preserve">i behawioralnej. Najmłodszy uczestnik zajęć miał 5 miesięcy a najstarszy </w:t>
      </w:r>
      <w:r w:rsidR="00F0107A">
        <w:br/>
        <w:t xml:space="preserve">6 lat. </w:t>
      </w:r>
    </w:p>
    <w:p w14:paraId="22EE5613" w14:textId="77777777" w:rsidR="004241EB" w:rsidRDefault="00F0107A" w:rsidP="00AF1BA8">
      <w:pPr>
        <w:jc w:val="both"/>
      </w:pPr>
      <w:r>
        <w:t xml:space="preserve">Ośrodek współpracuje z przychodniami lekarskimi dla dzieci na terenie całego powiatu mławskiego, Miejskim Ośrodkiem Pomocy Społecznej w Mławie, GOPS w Strzegowie, Radzanowie, Szydłowie, Stupsku, Szreńsku, Konopkach, Lipowcu Kościelnym, Wiśniewie, PCPR w Mławie, ŚDS w Mławie, Caritas Polska Odział w Mławie, przedszkolami i żłobkami w powiecie.   </w:t>
      </w:r>
      <w:r w:rsidR="00AF1BA8">
        <w:t xml:space="preserve"> </w:t>
      </w:r>
    </w:p>
    <w:p w14:paraId="52751367" w14:textId="50BD8E97" w:rsidR="00D245EC" w:rsidRPr="00AF1BA8" w:rsidRDefault="006A0FD5" w:rsidP="00AF1BA8">
      <w:pPr>
        <w:jc w:val="both"/>
      </w:pPr>
      <w:r>
        <w:t xml:space="preserve">W </w:t>
      </w:r>
      <w:r w:rsidR="00B01E17">
        <w:t xml:space="preserve">Specjalnym </w:t>
      </w:r>
      <w:r>
        <w:t xml:space="preserve">Ośrodku </w:t>
      </w:r>
      <w:r w:rsidR="00B01E17">
        <w:t xml:space="preserve">Szkolno- Wychowawczym </w:t>
      </w:r>
      <w:r>
        <w:t>zatrudnionych jest 58 nauczycieli</w:t>
      </w:r>
      <w:r w:rsidR="00594B5C">
        <w:t xml:space="preserve"> </w:t>
      </w:r>
      <w:r w:rsidR="00B01E17">
        <w:br/>
      </w:r>
      <w:r w:rsidR="00594B5C">
        <w:t xml:space="preserve">w pełnym wymiarze czasu pracy oraz 1 nauczyciel w </w:t>
      </w:r>
      <w:r w:rsidR="00B01E17">
        <w:t xml:space="preserve">niepełnym </w:t>
      </w:r>
      <w:r w:rsidR="00594B5C">
        <w:t>wymiarze 10/18</w:t>
      </w:r>
      <w:r w:rsidR="00B01E17">
        <w:t xml:space="preserve">. W Ośrodku pracuje 30 nauczycieli dyplomowanych, 15 nauczycieli mianowanych, 13 kontraktowych. </w:t>
      </w:r>
      <w:r w:rsidR="00B01E17">
        <w:br/>
        <w:t xml:space="preserve">W roku szkolnym 2019- 2020, 8 nauczycieli zakończyło staż na wyższy stopień awansu zawodowego. </w:t>
      </w:r>
      <w:r w:rsidR="00544AFC">
        <w:t xml:space="preserve">W skład pracowników administracji wchodzi kierownik gospodarczy, sekretarz, księgowa i pomoc administracyjna, natomiast w skład pracowników obsługi pielęgniarka, kierowca, sprzątaczki, konserwator, praczka, pomoc nauczyciela. </w:t>
      </w:r>
      <w:r w:rsidR="00B01E17">
        <w:t xml:space="preserve"> </w:t>
      </w:r>
    </w:p>
    <w:p w14:paraId="00A7AB58" w14:textId="3E532F0D" w:rsidR="00D245EC" w:rsidRDefault="00DD5A74" w:rsidP="005603A6">
      <w:pPr>
        <w:jc w:val="both"/>
        <w:rPr>
          <w:b/>
          <w:bCs/>
        </w:rPr>
      </w:pPr>
      <w:r>
        <w:t xml:space="preserve">Zadania inwestycyjne- </w:t>
      </w:r>
      <w:r w:rsidR="005603A6">
        <w:t xml:space="preserve">otwarta strefa aktywności fizycznej (OSA), dostosowanie 2 toalet </w:t>
      </w:r>
      <w:r w:rsidR="005603A6">
        <w:br/>
        <w:t>w SOSW w Mławie do potrzeb osób niepełnosprawnych ruchowo na drugiej kondygnacji budynku szkoły, projekt rządowy ,,Posiłek w szkole i w domu”</w:t>
      </w:r>
      <w:r w:rsidR="003552D9">
        <w:t>. W ramach środków własnych odświeżona została sala gospodarstwa domowego, zakupiono tablicę, stoliki i krzesła do tej pracowni, wyremontowano też pracownię multimedialn</w:t>
      </w:r>
      <w:r w:rsidR="009F2F52">
        <w:t>o- poligraficzną</w:t>
      </w:r>
      <w:r w:rsidR="003552D9">
        <w:t>. W internacie wymieniono wykładzinę,</w:t>
      </w:r>
      <w:r w:rsidR="009C4ACF">
        <w:t xml:space="preserve"> meble, </w:t>
      </w:r>
      <w:r w:rsidR="003552D9">
        <w:t>do świetlicy zakupiono kanapę, pufy</w:t>
      </w:r>
      <w:r w:rsidR="009C4ACF">
        <w:t xml:space="preserve">.    </w:t>
      </w:r>
    </w:p>
    <w:p w14:paraId="4B6FE2E4" w14:textId="138D7C53" w:rsidR="009C4ACF" w:rsidRDefault="009C4ACF" w:rsidP="004B3C75">
      <w:pPr>
        <w:jc w:val="both"/>
      </w:pPr>
      <w:r>
        <w:t xml:space="preserve">Starostwo Powiatowe </w:t>
      </w:r>
      <w:r w:rsidR="00B16E88">
        <w:t xml:space="preserve">w Mławie </w:t>
      </w:r>
      <w:r>
        <w:t xml:space="preserve">w ramach programu ,,Zdalna szkoła” zakupiło dla uczniów Ośrodka realizujących zdalne nauczanie 9 tabletów i 5 laptopów Lenovo o łącznej wartości ponad 20 000 zł. Fundacja Caritas Polska przekazała darowiznę w wys. 3000 zł. na zakup </w:t>
      </w:r>
      <w:r w:rsidR="00162ADF">
        <w:br/>
      </w:r>
      <w:r>
        <w:t xml:space="preserve">2 rowerów trójkołowych </w:t>
      </w:r>
      <w:r w:rsidR="009F2F52">
        <w:t xml:space="preserve">dla uczniów </w:t>
      </w:r>
      <w:r>
        <w:t>z niepełnosprawnościami. Firma LG Electronics przekazała 2 telewizory (55 calowy i 43 calowy) oraz 4 laptopy. Firma Mrówka PSB przekazał</w:t>
      </w:r>
      <w:r w:rsidR="009F2F52">
        <w:t xml:space="preserve">a 85 litrów farb. </w:t>
      </w:r>
      <w:r w:rsidR="00B16E88">
        <w:t>O</w:t>
      </w:r>
      <w:r w:rsidR="009F2F52">
        <w:t>d przedsiębiorców</w:t>
      </w:r>
      <w:r w:rsidR="00B16E88">
        <w:t xml:space="preserve"> Ośrodek pozyskuje materiały remontowo- budowlane na już przeprowadzone i jeszcze planowane remonty. Wydział Komunikacji Starostwa Powiatowego w Mławie</w:t>
      </w:r>
      <w:r w:rsidR="00F55918">
        <w:t xml:space="preserve"> przekazał meble, dzięki którym wyposażono cały magazyn biblioteki, </w:t>
      </w:r>
      <w:r w:rsidR="00162ADF">
        <w:t xml:space="preserve"> </w:t>
      </w:r>
      <w:r w:rsidR="00D9594A">
        <w:t xml:space="preserve"> </w:t>
      </w:r>
      <w:r w:rsidR="00F55918">
        <w:t>magazyn sportowców, pracownię zajęć rewalidacyjnych</w:t>
      </w:r>
      <w:r w:rsidR="001B2423">
        <w:t xml:space="preserve">, internat oraz 7 </w:t>
      </w:r>
      <w:proofErr w:type="spellStart"/>
      <w:r w:rsidR="001B2423">
        <w:t>sal</w:t>
      </w:r>
      <w:proofErr w:type="spellEnd"/>
      <w:r w:rsidR="001B2423">
        <w:t xml:space="preserve"> lekcyjnych. Powiatowe Centrum Pomocy Rodzinie w Mławie przekazało 4 biurka do komputerów, które będą służyły w nowo wyremontowanej pracowni multimedialno- poligraficznej. Firma CEDROB S.A przekazała 4 komputery stacjonarne oraz 3 drukarki na wyposażenie pracowni multimedialno- poligraficznej.</w:t>
      </w:r>
      <w:r w:rsidR="009F2F52">
        <w:t xml:space="preserve"> </w:t>
      </w:r>
      <w:r w:rsidR="001B2423">
        <w:t xml:space="preserve">Stowarzyszenie ,,Daj Szansę” </w:t>
      </w:r>
      <w:r w:rsidR="00332853">
        <w:t xml:space="preserve">zakupiło </w:t>
      </w:r>
      <w:r w:rsidR="001B2423">
        <w:t>dla SOSW w Mławie</w:t>
      </w:r>
      <w:r w:rsidR="00332853">
        <w:t xml:space="preserve"> tablicę</w:t>
      </w:r>
      <w:r w:rsidR="009D6CB9">
        <w:t xml:space="preserve"> multimedialną </w:t>
      </w:r>
      <w:r w:rsidR="009A4469">
        <w:t xml:space="preserve">do klasy jęz. angielskiego, pilarkę, urządzenie wielofunkcyjne, </w:t>
      </w:r>
      <w:r w:rsidR="009A4469">
        <w:br/>
        <w:t xml:space="preserve">2 radioodtwarzacze, laminator, półkę i szafkę do sali. Od prywatnego sponsora Ośrodek pozyskał 3000 zł., które przeznaczono na zakup 2 łóżek, materaców, pokrowców i 20 koców </w:t>
      </w:r>
      <w:proofErr w:type="spellStart"/>
      <w:r w:rsidR="009A4469">
        <w:t>polarowych</w:t>
      </w:r>
      <w:proofErr w:type="spellEnd"/>
      <w:r w:rsidR="009A4469">
        <w:t xml:space="preserve"> na łóżka w internacie.      </w:t>
      </w:r>
      <w:r w:rsidR="00332853">
        <w:t xml:space="preserve"> </w:t>
      </w:r>
      <w:r w:rsidR="009D6CB9">
        <w:t xml:space="preserve"> </w:t>
      </w:r>
    </w:p>
    <w:p w14:paraId="3551CF91" w14:textId="15F49165" w:rsidR="00C159FC" w:rsidRDefault="00C159FC" w:rsidP="00C159FC">
      <w:pPr>
        <w:jc w:val="both"/>
      </w:pPr>
      <w:r>
        <w:t xml:space="preserve">W najbliższym czasie w Specjalnym Ośrodku Szkolno-Wychowawczym zaplanowano stworzenie nowych pracowni dla uczniów </w:t>
      </w:r>
      <w:proofErr w:type="spellStart"/>
      <w:r>
        <w:t>pdp</w:t>
      </w:r>
      <w:proofErr w:type="spellEnd"/>
      <w:r>
        <w:t xml:space="preserve">, odświeżenie i doposażenie sali doświadczania świata, remont instalacji elektrycznej, dostosowanie dwóch toalet na 3 kondygnacji </w:t>
      </w:r>
      <w:r w:rsidR="005E40BD">
        <w:t xml:space="preserve">budynku szkoły dla potrzeb osób niepełnosprawnych ruchowo, remont kotłowni i wymianę podłóg oraz remont dachu na budynku szkoły i salą gimnastyczną. </w:t>
      </w:r>
      <w:r>
        <w:t xml:space="preserve">  </w:t>
      </w:r>
    </w:p>
    <w:p w14:paraId="4ABFDB42" w14:textId="77777777" w:rsidR="00C159FC" w:rsidRDefault="00C159FC"/>
    <w:p w14:paraId="2FA93BDE" w14:textId="77777777" w:rsidR="005E40BD" w:rsidRDefault="005E40BD" w:rsidP="005E40BD">
      <w:pPr>
        <w:rPr>
          <w:b/>
          <w:bCs/>
        </w:rPr>
      </w:pPr>
      <w:r>
        <w:rPr>
          <w:u w:val="single"/>
        </w:rPr>
        <w:t xml:space="preserve">Pani Elżbieta Bieńkowska </w:t>
      </w:r>
      <w:r>
        <w:t>– Przewodnicząca Komisji</w:t>
      </w:r>
    </w:p>
    <w:p w14:paraId="0B956DB3" w14:textId="4916AB07" w:rsidR="00C159FC" w:rsidRDefault="005E40BD" w:rsidP="005E40BD">
      <w:pPr>
        <w:jc w:val="both"/>
      </w:pPr>
      <w:r>
        <w:t xml:space="preserve">Zapytała czy zwiększenie liczby dzieci w SOSW w Mławie wynika z faktu, że więcej dzieci jest badanych i więcej jest potrzeb czy ze wzrostu świadomości rodziców jak ważny dla rozwoju dziecka jest Ośrodek ?  </w:t>
      </w:r>
    </w:p>
    <w:p w14:paraId="6B065AF3" w14:textId="13C332A7" w:rsidR="009C4ACF" w:rsidRDefault="00C159FC">
      <w:r>
        <w:t xml:space="preserve"> </w:t>
      </w:r>
    </w:p>
    <w:p w14:paraId="427AE844" w14:textId="77777777" w:rsidR="005E40BD" w:rsidRPr="009C4ACF" w:rsidRDefault="005E40BD"/>
    <w:p w14:paraId="35513B83" w14:textId="0864ED94" w:rsidR="005E40BD" w:rsidRDefault="005E40BD" w:rsidP="005E40BD">
      <w:pPr>
        <w:jc w:val="both"/>
      </w:pPr>
      <w:r w:rsidRPr="002317A6">
        <w:rPr>
          <w:u w:val="single"/>
        </w:rPr>
        <w:lastRenderedPageBreak/>
        <w:t xml:space="preserve">Pani </w:t>
      </w:r>
      <w:r>
        <w:rPr>
          <w:u w:val="single"/>
        </w:rPr>
        <w:t xml:space="preserve">Maria </w:t>
      </w:r>
      <w:r w:rsidRPr="002317A6">
        <w:rPr>
          <w:u w:val="single"/>
        </w:rPr>
        <w:t>Magdalena Kozakiewicz</w:t>
      </w:r>
      <w:r>
        <w:t>- Dyrektor Specjalnego Ośrodka Szkolno- Wychowawczego</w:t>
      </w:r>
    </w:p>
    <w:p w14:paraId="22FB0A34" w14:textId="64C3DCD8" w:rsidR="005E40BD" w:rsidRDefault="005E40BD" w:rsidP="005E40BD">
      <w:pPr>
        <w:jc w:val="both"/>
      </w:pPr>
      <w:r>
        <w:t xml:space="preserve">Odpowiedziała, że obie kwestie mają na to wpływ. Rodzice świadomie zaczynają podejmować decyzje i widzą, że Ośrodek funkcjonuje na wysokim poziomie. </w:t>
      </w:r>
      <w:r w:rsidR="00EC5203">
        <w:t>Zwłaszcza w mniejszych miejscowościach f</w:t>
      </w:r>
      <w:r>
        <w:t>unkcjonowało takie przekonanie, że wystąp</w:t>
      </w:r>
      <w:r w:rsidR="00EC5203">
        <w:t>ienie</w:t>
      </w:r>
      <w:r>
        <w:t xml:space="preserve"> o </w:t>
      </w:r>
      <w:r w:rsidR="00EC5203">
        <w:t xml:space="preserve">orzeczenie </w:t>
      </w:r>
      <w:r w:rsidR="00EC5203">
        <w:br/>
        <w:t xml:space="preserve">o potrzebie kształcenia specjalnego dla dziecka było czymś uwłaczającym i wstydliwym. W tej chwili rodzice widzą jak Ośrodek funkcjonuje i jak dobrze wykwalifikowanych posiada specjalistów w różnych dziedzinach.   </w:t>
      </w:r>
    </w:p>
    <w:p w14:paraId="4AE57CCC" w14:textId="60F17B2B" w:rsidR="00594B5C" w:rsidRDefault="00594B5C">
      <w:pPr>
        <w:rPr>
          <w:b/>
          <w:bCs/>
        </w:rPr>
      </w:pPr>
    </w:p>
    <w:p w14:paraId="0CAD9501" w14:textId="77777777" w:rsidR="00EC5203" w:rsidRDefault="00EC5203" w:rsidP="00EC5203">
      <w:pPr>
        <w:rPr>
          <w:b/>
          <w:bCs/>
        </w:rPr>
      </w:pPr>
      <w:r>
        <w:rPr>
          <w:u w:val="single"/>
        </w:rPr>
        <w:t xml:space="preserve">Pani Elżbieta Bieńkowska </w:t>
      </w:r>
      <w:r>
        <w:t>– Przewodnicząca Komisji</w:t>
      </w:r>
    </w:p>
    <w:p w14:paraId="2B0F1164" w14:textId="4200C124" w:rsidR="00594B5C" w:rsidRPr="00EC5203" w:rsidRDefault="00EC5203">
      <w:r w:rsidRPr="00EC5203">
        <w:t>Zapyt</w:t>
      </w:r>
      <w:r>
        <w:t>a</w:t>
      </w:r>
      <w:r w:rsidRPr="00EC5203">
        <w:t>ł</w:t>
      </w:r>
      <w:r>
        <w:t>a</w:t>
      </w:r>
      <w:r w:rsidRPr="00EC5203">
        <w:t xml:space="preserve"> czy jest coś co</w:t>
      </w:r>
      <w:r>
        <w:t xml:space="preserve"> się nie udało zrealizować w tym roku? </w:t>
      </w:r>
      <w:r w:rsidRPr="00EC5203">
        <w:t xml:space="preserve"> </w:t>
      </w:r>
    </w:p>
    <w:p w14:paraId="68CD9213" w14:textId="77777777" w:rsidR="005E40BD" w:rsidRPr="00EC5203" w:rsidRDefault="005E40BD" w:rsidP="00594B5C">
      <w:pPr>
        <w:tabs>
          <w:tab w:val="left" w:pos="1064"/>
        </w:tabs>
      </w:pPr>
    </w:p>
    <w:p w14:paraId="5AF8CEB8" w14:textId="77777777" w:rsidR="00EC5203" w:rsidRDefault="00EC5203" w:rsidP="00EC5203">
      <w:pPr>
        <w:jc w:val="both"/>
      </w:pPr>
      <w:r w:rsidRPr="002317A6">
        <w:rPr>
          <w:u w:val="single"/>
        </w:rPr>
        <w:t xml:space="preserve">Pani </w:t>
      </w:r>
      <w:r>
        <w:rPr>
          <w:u w:val="single"/>
        </w:rPr>
        <w:t xml:space="preserve">Maria </w:t>
      </w:r>
      <w:r w:rsidRPr="002317A6">
        <w:rPr>
          <w:u w:val="single"/>
        </w:rPr>
        <w:t>Magdalena Kozakiewicz</w:t>
      </w:r>
      <w:r>
        <w:t>- Dyrektor Specjalnego Ośrodka Szkolno- Wychowawczego</w:t>
      </w:r>
    </w:p>
    <w:p w14:paraId="46571330" w14:textId="1ED202AE" w:rsidR="005E40BD" w:rsidRPr="00EC5203" w:rsidRDefault="00EC5203" w:rsidP="00EC5203">
      <w:pPr>
        <w:tabs>
          <w:tab w:val="left" w:pos="1064"/>
        </w:tabs>
        <w:jc w:val="both"/>
      </w:pPr>
      <w:r>
        <w:t>Odpowiedziała, że wszystkie założone cele będą na bieżąco realizowane.  Nowe sale to nie tylko miejsce tylko przede wszystkim potrzeba dla dzieci z niepełnosprawnością intelektualną w stopniu umiarkowanym.</w:t>
      </w:r>
      <w:r w:rsidR="00DB188D">
        <w:t xml:space="preserve"> W przyszłym roku będą trzy klasy branżowe, więc trzeba stworzyć im miejsce, gdzie będą nabywały różne umiejętności. </w:t>
      </w:r>
      <w:r w:rsidR="00540729">
        <w:t xml:space="preserve"> </w:t>
      </w:r>
      <w:r>
        <w:t xml:space="preserve"> </w:t>
      </w:r>
    </w:p>
    <w:p w14:paraId="1AE7E528" w14:textId="613887CE" w:rsidR="005E40BD" w:rsidRDefault="005E40BD" w:rsidP="00594B5C">
      <w:pPr>
        <w:tabs>
          <w:tab w:val="left" w:pos="1064"/>
        </w:tabs>
      </w:pPr>
    </w:p>
    <w:p w14:paraId="50BEDFC6" w14:textId="7DB5467F" w:rsidR="009173D7" w:rsidRDefault="00DB188D" w:rsidP="00594B5C">
      <w:pPr>
        <w:tabs>
          <w:tab w:val="left" w:pos="1064"/>
        </w:tabs>
      </w:pPr>
      <w:r w:rsidRPr="00DB188D">
        <w:rPr>
          <w:u w:val="single"/>
        </w:rPr>
        <w:t>Pani Krystyna Zając</w:t>
      </w:r>
      <w:r>
        <w:t>- Wiceprzewodnicząca Komisji</w:t>
      </w:r>
    </w:p>
    <w:p w14:paraId="2E5E6D20" w14:textId="4CB31F2A" w:rsidR="00DB188D" w:rsidRDefault="00DB188D" w:rsidP="00594B5C">
      <w:pPr>
        <w:tabs>
          <w:tab w:val="left" w:pos="1064"/>
        </w:tabs>
      </w:pPr>
      <w:r>
        <w:t>Zapytała jak się układa współpraca z rodzicami?</w:t>
      </w:r>
    </w:p>
    <w:p w14:paraId="5FA8AAD9" w14:textId="64AF265D" w:rsidR="00DB188D" w:rsidRDefault="00DB188D" w:rsidP="00594B5C">
      <w:pPr>
        <w:tabs>
          <w:tab w:val="left" w:pos="1064"/>
        </w:tabs>
      </w:pPr>
    </w:p>
    <w:p w14:paraId="2CAC1CCB" w14:textId="77777777" w:rsidR="00DB188D" w:rsidRDefault="00DB188D" w:rsidP="00DB188D">
      <w:pPr>
        <w:jc w:val="both"/>
      </w:pPr>
      <w:r w:rsidRPr="002317A6">
        <w:rPr>
          <w:u w:val="single"/>
        </w:rPr>
        <w:t xml:space="preserve">Pani </w:t>
      </w:r>
      <w:r>
        <w:rPr>
          <w:u w:val="single"/>
        </w:rPr>
        <w:t xml:space="preserve">Maria </w:t>
      </w:r>
      <w:r w:rsidRPr="002317A6">
        <w:rPr>
          <w:u w:val="single"/>
        </w:rPr>
        <w:t>Magdalena Kozakiewicz</w:t>
      </w:r>
      <w:r>
        <w:t>- Dyrektor Specjalnego Ośrodka Szkolno- Wychowawczego</w:t>
      </w:r>
    </w:p>
    <w:p w14:paraId="2E5FAE54" w14:textId="55B035BC" w:rsidR="00DB188D" w:rsidRDefault="00DB188D" w:rsidP="00DB188D">
      <w:pPr>
        <w:tabs>
          <w:tab w:val="left" w:pos="1064"/>
        </w:tabs>
        <w:jc w:val="both"/>
      </w:pPr>
      <w:r>
        <w:t xml:space="preserve">Odpowiedziała, że współpraca z Przewodniczącą Rady Rodziców jest bardzo dobra, głos porozumienia z Radą Rodziców jest. Jest jedno ogniwo, które te relacje psuje ale większość jest skłonna do współpracy. Najważniejsze, że rodzice przekonali się, że dzieciom nic złego się nie dzieje.  </w:t>
      </w:r>
    </w:p>
    <w:p w14:paraId="7A4B05B4" w14:textId="77777777" w:rsidR="009173D7" w:rsidRDefault="009173D7" w:rsidP="00594B5C">
      <w:pPr>
        <w:tabs>
          <w:tab w:val="left" w:pos="1064"/>
        </w:tabs>
      </w:pPr>
    </w:p>
    <w:p w14:paraId="60E228DE" w14:textId="77777777" w:rsidR="00B74BDC" w:rsidRDefault="00B74BDC">
      <w:pPr>
        <w:rPr>
          <w:b/>
          <w:bCs/>
        </w:rPr>
      </w:pPr>
    </w:p>
    <w:p w14:paraId="14DDD4AF" w14:textId="1D34FB05" w:rsidR="00B74BDC" w:rsidRDefault="00B74BDC">
      <w:pPr>
        <w:rPr>
          <w:b/>
          <w:bCs/>
        </w:rPr>
      </w:pPr>
    </w:p>
    <w:p w14:paraId="148EA032" w14:textId="0B97FB42" w:rsidR="00B74BDC" w:rsidRDefault="00B74BDC">
      <w:pPr>
        <w:rPr>
          <w:b/>
          <w:bCs/>
        </w:rPr>
      </w:pPr>
      <w:r>
        <w:rPr>
          <w:b/>
          <w:bCs/>
        </w:rPr>
        <w:t>Punkt 6</w:t>
      </w:r>
    </w:p>
    <w:p w14:paraId="37A2807E" w14:textId="101C0B2F" w:rsidR="00B74BDC" w:rsidRDefault="00B74BDC" w:rsidP="00B74BDC">
      <w:pPr>
        <w:pStyle w:val="Bezodstpw"/>
        <w:jc w:val="both"/>
        <w:rPr>
          <w:b/>
          <w:bCs/>
        </w:rPr>
      </w:pPr>
      <w:r w:rsidRPr="00B74BDC">
        <w:rPr>
          <w:b/>
          <w:bCs/>
        </w:rPr>
        <w:t>Zaopiniowanie projektu uchwały Rady Powiatu Mławskiego w sprawie zmiany Uchwały Nr XXIII/178/2012 Rady Powiatu Mławskiego z dnia 28 grudnia 2012 roku w sprawie przyjęcia „Programu wspierania edukacji uzdolnionych uczniów szkół ponadgimnazjalnych z terenu powiatu mławskiego”.</w:t>
      </w:r>
    </w:p>
    <w:p w14:paraId="1EE5BD1A" w14:textId="6E945CAB" w:rsidR="00B74BDC" w:rsidRDefault="00B74BDC" w:rsidP="00B74BDC">
      <w:pPr>
        <w:pStyle w:val="Bezodstpw"/>
        <w:jc w:val="both"/>
        <w:rPr>
          <w:b/>
          <w:bCs/>
        </w:rPr>
      </w:pPr>
    </w:p>
    <w:p w14:paraId="4CB3FE3D" w14:textId="6BD6EE66" w:rsidR="00B74BDC" w:rsidRPr="00BE53DD" w:rsidRDefault="00BE53DD" w:rsidP="00B74BDC">
      <w:pPr>
        <w:pStyle w:val="Bezodstpw"/>
        <w:jc w:val="both"/>
      </w:pPr>
      <w:r w:rsidRPr="00BE53DD">
        <w:rPr>
          <w:u w:val="single"/>
        </w:rPr>
        <w:t>Pani Bożena Tomkiel</w:t>
      </w:r>
      <w:r w:rsidRPr="00BE53DD">
        <w:t>- Dyrektor Wydziału Edukacji i Zdrowia</w:t>
      </w:r>
    </w:p>
    <w:p w14:paraId="5BDFCDCA" w14:textId="19912015" w:rsidR="00BE53DD" w:rsidRDefault="00BE53DD" w:rsidP="00B74BDC">
      <w:pPr>
        <w:pStyle w:val="Bezodstpw"/>
        <w:jc w:val="both"/>
      </w:pPr>
      <w:r>
        <w:t>Poinformowała, że zmiana wynika z reformy systemu oświaty. Do szkół średnich uczęszczają uczniowie po ośmioletniej szkole podstawowej. W związku z tym, żeby nagrody a w przyszłości za najlepszy wynik maturalny mogli otrzymać</w:t>
      </w:r>
      <w:r w:rsidRPr="00BE53DD">
        <w:t xml:space="preserve"> </w:t>
      </w:r>
      <w:r>
        <w:t xml:space="preserve">uczniowie klas szkoły średniej na podbudowie szkoły podstawowej wymagana jest zmiana uchwały.    </w:t>
      </w:r>
    </w:p>
    <w:p w14:paraId="3355F2C1" w14:textId="77777777" w:rsidR="00BE53DD" w:rsidRDefault="00BE53DD" w:rsidP="00B74BDC">
      <w:pPr>
        <w:pStyle w:val="Bezodstpw"/>
        <w:jc w:val="both"/>
      </w:pPr>
    </w:p>
    <w:p w14:paraId="7D17316E" w14:textId="77777777" w:rsidR="00BE53DD" w:rsidRDefault="00BE53DD" w:rsidP="00B74BDC">
      <w:pPr>
        <w:pStyle w:val="Bezodstpw"/>
        <w:jc w:val="both"/>
      </w:pPr>
    </w:p>
    <w:p w14:paraId="3930A440" w14:textId="0AD61CF2" w:rsidR="00B74BDC" w:rsidRPr="00BE53DD" w:rsidRDefault="00BE53DD" w:rsidP="00B74BDC">
      <w:pPr>
        <w:pStyle w:val="Bezodstpw"/>
        <w:jc w:val="both"/>
      </w:pPr>
      <w:r>
        <w:t>Komisja jednogłośnie wyraziła pozytywną opinię do projektu uchwały Rady Powiatu Mławskiego w sprawie</w:t>
      </w:r>
      <w:r w:rsidRPr="00BE53DD">
        <w:rPr>
          <w:b/>
          <w:bCs/>
        </w:rPr>
        <w:t xml:space="preserve"> </w:t>
      </w:r>
      <w:r w:rsidRPr="00BE53DD">
        <w:t xml:space="preserve">zmiany Uchwały Nr XXIII/178/2012 Rady Powiatu Mławskiego z dnia 28 grudnia 2012 roku w sprawie przyjęcia „Programu wspierania edukacji uzdolnionych uczniów szkół ponadgimnazjalnych z terenu powiatu mławskiego”.  </w:t>
      </w:r>
    </w:p>
    <w:p w14:paraId="700BFA03" w14:textId="23599A08" w:rsidR="00B74BDC" w:rsidRDefault="00B74BDC" w:rsidP="00B74BDC">
      <w:pPr>
        <w:pStyle w:val="Bezodstpw"/>
        <w:jc w:val="both"/>
        <w:rPr>
          <w:b/>
          <w:bCs/>
        </w:rPr>
      </w:pPr>
    </w:p>
    <w:p w14:paraId="3F76DDC7" w14:textId="4E26EFF6" w:rsidR="00B74BDC" w:rsidRDefault="00B74BDC" w:rsidP="00B74BDC">
      <w:pPr>
        <w:pStyle w:val="Bezodstpw"/>
        <w:jc w:val="both"/>
        <w:rPr>
          <w:b/>
          <w:bCs/>
        </w:rPr>
      </w:pPr>
    </w:p>
    <w:p w14:paraId="51859D78" w14:textId="3A9D9133" w:rsidR="00B74BDC" w:rsidRPr="00B74BDC" w:rsidRDefault="00B74BDC" w:rsidP="00B74BDC">
      <w:pPr>
        <w:pStyle w:val="Bezodstpw"/>
        <w:jc w:val="both"/>
        <w:rPr>
          <w:b/>
          <w:bCs/>
        </w:rPr>
      </w:pPr>
      <w:r w:rsidRPr="00B74BDC">
        <w:rPr>
          <w:b/>
          <w:bCs/>
        </w:rPr>
        <w:lastRenderedPageBreak/>
        <w:t>Punkt 7</w:t>
      </w:r>
    </w:p>
    <w:p w14:paraId="5030DABF" w14:textId="77777777" w:rsidR="00B74BDC" w:rsidRPr="00B74BDC" w:rsidRDefault="00B74BDC" w:rsidP="00B74BDC">
      <w:pPr>
        <w:pStyle w:val="Lista"/>
        <w:jc w:val="both"/>
        <w:rPr>
          <w:b/>
          <w:bCs/>
        </w:rPr>
      </w:pPr>
      <w:r w:rsidRPr="00B74BDC">
        <w:rPr>
          <w:b/>
          <w:bCs/>
        </w:rPr>
        <w:t>Zaopiniowanie Raportu o stanie Powiatu Mławskiego za 2019.</w:t>
      </w:r>
    </w:p>
    <w:p w14:paraId="49D835B5" w14:textId="069134FA" w:rsidR="00B74BDC" w:rsidRDefault="00B74BDC" w:rsidP="00B74BDC">
      <w:pPr>
        <w:pStyle w:val="Bezodstpw"/>
        <w:jc w:val="both"/>
      </w:pPr>
    </w:p>
    <w:p w14:paraId="676A3296" w14:textId="77777777" w:rsidR="00BE53DD" w:rsidRDefault="00BE53DD" w:rsidP="00BE53DD">
      <w:r w:rsidRPr="00281B38">
        <w:rPr>
          <w:u w:val="single"/>
        </w:rPr>
        <w:t>Pan Jerzy Rakowski</w:t>
      </w:r>
      <w:r>
        <w:t>- Starosta Mławski</w:t>
      </w:r>
    </w:p>
    <w:p w14:paraId="70239748" w14:textId="1022BF06" w:rsidR="00BE53DD" w:rsidRPr="00596071" w:rsidRDefault="00BE53DD" w:rsidP="00BE53DD">
      <w:pPr>
        <w:jc w:val="both"/>
      </w:pPr>
      <w:r>
        <w:t xml:space="preserve">Poinformował, że </w:t>
      </w:r>
      <w:r w:rsidR="00FA4DC7">
        <w:t>p</w:t>
      </w:r>
      <w:r>
        <w:t xml:space="preserve">rzedstawienie Raportu o stanie powiatu wynika ze zmienionej ustawy </w:t>
      </w:r>
      <w:r w:rsidR="00FA4DC7">
        <w:br/>
      </w:r>
      <w:r>
        <w:t xml:space="preserve">o samorządzie powiatowym. Raport ma na celu przedstawienie stanu realizacji zadań, uchwał Rady Powiatu, stanu mienia, dróg. Dokument ma pewną strukturę, podzielony jest na </w:t>
      </w:r>
      <w:r w:rsidR="00FA4DC7">
        <w:br/>
      </w:r>
      <w:r>
        <w:t xml:space="preserve">4 fragmenty. W pierwszym przedstawiony jest Zarząd Powiatu, jednostki organizacyjne powiatu. Drugi zakres to realizacja zadań wynikających z uchwał Rady Powiatu oraz umów podpisanych przez Zarząd Powiatu. Trzecia część to realizacja zadań, szczególnie przez jednostki organizacyjne powiatu mławskiego. Czwarta część to część analityczna czyli analiza liczbowa dotyczy przede wszystkim szkół ochrony zdrowia, polityki społecznej, zadania inwestycyjne, bezpieczeństwo. Do raportu są też cztery załączniki- pierwszy dotyczy </w:t>
      </w:r>
      <w:r>
        <w:rPr>
          <w:bCs/>
        </w:rPr>
        <w:t>s</w:t>
      </w:r>
      <w:r w:rsidRPr="00AE7966">
        <w:rPr>
          <w:bCs/>
        </w:rPr>
        <w:t>tan</w:t>
      </w:r>
      <w:r>
        <w:rPr>
          <w:bCs/>
        </w:rPr>
        <w:t>u</w:t>
      </w:r>
      <w:r w:rsidRPr="00AE7966">
        <w:rPr>
          <w:bCs/>
        </w:rPr>
        <w:t xml:space="preserve"> zaawansowania prac zmierzających do nabycia przez powiat </w:t>
      </w:r>
      <w:r>
        <w:rPr>
          <w:bCs/>
        </w:rPr>
        <w:t>m</w:t>
      </w:r>
      <w:r w:rsidRPr="00AE7966">
        <w:rPr>
          <w:bCs/>
        </w:rPr>
        <w:t>ławski prawa własności dróg powiatowych wg stanu na dzień 31.12.2019</w:t>
      </w:r>
      <w:r>
        <w:rPr>
          <w:bCs/>
        </w:rPr>
        <w:t xml:space="preserve"> </w:t>
      </w:r>
      <w:r w:rsidRPr="00AE7966">
        <w:rPr>
          <w:bCs/>
        </w:rPr>
        <w:t>r.</w:t>
      </w:r>
      <w:r>
        <w:rPr>
          <w:bCs/>
        </w:rPr>
        <w:t xml:space="preserve"> ; drugi r</w:t>
      </w:r>
      <w:r w:rsidRPr="00AE7966">
        <w:rPr>
          <w:rFonts w:eastAsia="Calibri"/>
          <w:bCs/>
          <w:lang w:eastAsia="en-US"/>
        </w:rPr>
        <w:t>ealizacj</w:t>
      </w:r>
      <w:r>
        <w:rPr>
          <w:rFonts w:eastAsia="Calibri"/>
          <w:bCs/>
          <w:lang w:eastAsia="en-US"/>
        </w:rPr>
        <w:t>i</w:t>
      </w:r>
      <w:r w:rsidRPr="00AE7966">
        <w:rPr>
          <w:rFonts w:eastAsia="Calibri"/>
          <w:bCs/>
          <w:lang w:eastAsia="en-US"/>
        </w:rPr>
        <w:t xml:space="preserve"> uchwał Rady Powiatu Mławskiego za 2019 rok</w:t>
      </w:r>
      <w:r>
        <w:rPr>
          <w:rFonts w:eastAsia="Calibri"/>
          <w:bCs/>
          <w:lang w:eastAsia="en-US"/>
        </w:rPr>
        <w:t xml:space="preserve">, trzeci </w:t>
      </w:r>
      <w:r>
        <w:t>z</w:t>
      </w:r>
      <w:r w:rsidRPr="00AE7966">
        <w:rPr>
          <w:rFonts w:eastAsiaTheme="minorHAnsi"/>
          <w:bCs/>
          <w:lang w:eastAsia="en-US"/>
        </w:rPr>
        <w:t>ada</w:t>
      </w:r>
      <w:r>
        <w:rPr>
          <w:rFonts w:eastAsiaTheme="minorHAnsi"/>
          <w:bCs/>
          <w:lang w:eastAsia="en-US"/>
        </w:rPr>
        <w:t>ń</w:t>
      </w:r>
      <w:r w:rsidRPr="00AE7966">
        <w:rPr>
          <w:rFonts w:eastAsiaTheme="minorHAnsi"/>
          <w:bCs/>
          <w:lang w:eastAsia="en-US"/>
        </w:rPr>
        <w:t xml:space="preserve"> realizowa</w:t>
      </w:r>
      <w:r>
        <w:rPr>
          <w:rFonts w:eastAsiaTheme="minorHAnsi"/>
          <w:bCs/>
          <w:lang w:eastAsia="en-US"/>
        </w:rPr>
        <w:t>nych</w:t>
      </w:r>
      <w:r w:rsidRPr="00AE7966">
        <w:rPr>
          <w:rFonts w:eastAsiaTheme="minorHAnsi"/>
          <w:bCs/>
          <w:lang w:eastAsia="en-US"/>
        </w:rPr>
        <w:t xml:space="preserve"> w 2019 roku w ramach Strategii Rozwoju </w:t>
      </w:r>
      <w:r>
        <w:rPr>
          <w:rFonts w:eastAsiaTheme="minorHAnsi"/>
          <w:bCs/>
          <w:lang w:eastAsia="en-US"/>
        </w:rPr>
        <w:t>p</w:t>
      </w:r>
      <w:r w:rsidRPr="00AE7966">
        <w:rPr>
          <w:rFonts w:eastAsiaTheme="minorHAnsi"/>
          <w:bCs/>
          <w:lang w:eastAsia="en-US"/>
        </w:rPr>
        <w:t xml:space="preserve">owiatu </w:t>
      </w:r>
      <w:r>
        <w:rPr>
          <w:rFonts w:eastAsiaTheme="minorHAnsi"/>
          <w:bCs/>
          <w:lang w:eastAsia="en-US"/>
        </w:rPr>
        <w:t>m</w:t>
      </w:r>
      <w:r w:rsidRPr="00AE7966">
        <w:rPr>
          <w:rFonts w:eastAsiaTheme="minorHAnsi"/>
          <w:bCs/>
          <w:lang w:eastAsia="en-US"/>
        </w:rPr>
        <w:t>ławskiego na lata 2014-2020</w:t>
      </w:r>
      <w:r>
        <w:rPr>
          <w:rFonts w:eastAsiaTheme="minorHAnsi"/>
          <w:bCs/>
          <w:lang w:eastAsia="en-US"/>
        </w:rPr>
        <w:t>; czwarty to</w:t>
      </w:r>
      <w:r>
        <w:t xml:space="preserve"> w</w:t>
      </w:r>
      <w:r w:rsidRPr="00AE7966">
        <w:rPr>
          <w:bCs/>
        </w:rPr>
        <w:t>ykaz dróg powiatowych na terenie powiatu mławskiego wraz z określeniem stanu dróg</w:t>
      </w:r>
      <w:r>
        <w:t xml:space="preserve"> </w:t>
      </w:r>
      <w:r w:rsidRPr="00AE7966">
        <w:rPr>
          <w:bCs/>
        </w:rPr>
        <w:t>na dzień 31.12.2019</w:t>
      </w:r>
      <w:r>
        <w:rPr>
          <w:bCs/>
        </w:rPr>
        <w:t xml:space="preserve"> </w:t>
      </w:r>
      <w:r w:rsidRPr="00AE7966">
        <w:rPr>
          <w:bCs/>
        </w:rPr>
        <w:t>r.</w:t>
      </w:r>
      <w:r>
        <w:rPr>
          <w:bCs/>
        </w:rPr>
        <w:t xml:space="preserve">   </w:t>
      </w:r>
    </w:p>
    <w:p w14:paraId="206F897D" w14:textId="77777777" w:rsidR="00BE53DD" w:rsidRDefault="00BE53DD" w:rsidP="00BE53DD">
      <w:pPr>
        <w:jc w:val="both"/>
      </w:pPr>
      <w:r>
        <w:t xml:space="preserve"> </w:t>
      </w:r>
    </w:p>
    <w:p w14:paraId="554A2F1E" w14:textId="7E86EB8A" w:rsidR="00FA4DC7" w:rsidRPr="00FB6EE5" w:rsidRDefault="00FA4DC7" w:rsidP="00FA4DC7">
      <w:pPr>
        <w:jc w:val="both"/>
      </w:pPr>
      <w:r>
        <w:t xml:space="preserve">Komisja jednogłośnie wyraziła pozytywną opinię do </w:t>
      </w:r>
      <w:r w:rsidRPr="00FB6EE5">
        <w:t xml:space="preserve">Raportu o stanie Powiatu Mławskiego za 2019 rok. </w:t>
      </w:r>
    </w:p>
    <w:p w14:paraId="0BAA1498" w14:textId="5650FBD0" w:rsidR="00B74BDC" w:rsidRDefault="00B74BDC" w:rsidP="00B74BDC">
      <w:pPr>
        <w:pStyle w:val="Bezodstpw"/>
        <w:jc w:val="both"/>
      </w:pPr>
    </w:p>
    <w:p w14:paraId="7BD939F1" w14:textId="5790DB85" w:rsidR="00B74BDC" w:rsidRDefault="00B74BDC" w:rsidP="00B74BDC">
      <w:pPr>
        <w:pStyle w:val="Bezodstpw"/>
        <w:jc w:val="both"/>
      </w:pPr>
    </w:p>
    <w:p w14:paraId="60B6A15C" w14:textId="5959341E" w:rsidR="00B74BDC" w:rsidRDefault="00B74BDC" w:rsidP="00B74BDC">
      <w:pPr>
        <w:pStyle w:val="Bezodstpw"/>
        <w:jc w:val="both"/>
      </w:pPr>
    </w:p>
    <w:p w14:paraId="4E3139BD" w14:textId="34FF5B28" w:rsidR="00B74BDC" w:rsidRPr="00B74BDC" w:rsidRDefault="00B74BDC" w:rsidP="00B74BDC">
      <w:pPr>
        <w:pStyle w:val="Bezodstpw"/>
        <w:jc w:val="both"/>
        <w:rPr>
          <w:b/>
          <w:bCs/>
        </w:rPr>
      </w:pPr>
      <w:r w:rsidRPr="00B74BDC">
        <w:rPr>
          <w:b/>
          <w:bCs/>
        </w:rPr>
        <w:t>Punkt 8</w:t>
      </w:r>
    </w:p>
    <w:p w14:paraId="0CFABBE2" w14:textId="77777777" w:rsidR="00B74BDC" w:rsidRPr="00B74BDC" w:rsidRDefault="00B74BDC" w:rsidP="00B74BDC">
      <w:pPr>
        <w:jc w:val="both"/>
        <w:rPr>
          <w:b/>
          <w:bCs/>
        </w:rPr>
      </w:pPr>
      <w:r w:rsidRPr="00B74BDC">
        <w:rPr>
          <w:b/>
          <w:bCs/>
        </w:rPr>
        <w:t>Analiza i zaopiniowanie sprawozdania z wykonania budżetu i sprawozdania finansowego Powiatu Mławskiego za 2019 rok w zakresie działania Komisji.</w:t>
      </w:r>
    </w:p>
    <w:p w14:paraId="5DD00318" w14:textId="77777777" w:rsidR="00604D8C" w:rsidRDefault="00604D8C" w:rsidP="00B74BDC">
      <w:pPr>
        <w:pStyle w:val="Bezodstpw"/>
        <w:jc w:val="both"/>
      </w:pPr>
    </w:p>
    <w:p w14:paraId="19502EF5" w14:textId="77777777" w:rsidR="004E795D" w:rsidRDefault="004E795D" w:rsidP="004E795D">
      <w:pPr>
        <w:jc w:val="both"/>
      </w:pPr>
      <w:r w:rsidRPr="00FB6EE5">
        <w:rPr>
          <w:u w:val="single"/>
        </w:rPr>
        <w:t>Pani Elżbieta Kowalska</w:t>
      </w:r>
      <w:r>
        <w:t>- Skarbnik Powiatu</w:t>
      </w:r>
    </w:p>
    <w:p w14:paraId="342621D4" w14:textId="77777777" w:rsidR="004E795D" w:rsidRDefault="004E795D" w:rsidP="004E795D">
      <w:pPr>
        <w:jc w:val="both"/>
      </w:pPr>
      <w:r>
        <w:t xml:space="preserve">Poinformowała- kwota planowanych dochodów według pierwotnej uchwały budżetowej wyniosła 77.647.551,31 zł., zwiększenia planowanych dochodów na dzień 31.12.2019 r. </w:t>
      </w:r>
      <w:r>
        <w:br/>
        <w:t xml:space="preserve">o kwotę 14.953.951,37 zł. ,zmniejszenia planowanych dochodów na dzień 31.12.2019 r. </w:t>
      </w:r>
      <w:r>
        <w:br/>
        <w:t xml:space="preserve">o kwotę 6.760.187,94 zł., planowane dochody budżetu po zmianach na dzień 31.12.2019 r. - 85.841.314,74 zł. </w:t>
      </w:r>
    </w:p>
    <w:p w14:paraId="35EC9E07" w14:textId="77777777" w:rsidR="004E795D" w:rsidRDefault="004E795D" w:rsidP="004E795D">
      <w:pPr>
        <w:jc w:val="both"/>
      </w:pPr>
      <w:r>
        <w:t>Kwota planowanych wydatków według pierwotnej uchwały budżetowej - 79.070.890,31zł. Zwiększenia planowanych wydatków na dzień 31.12.2019 r. o kwotę 28.985.591,42 zł. Zmniejszenia planowanych wydatków na dzień 31.12.2019 r. o kwotę 20.522.359,88 zł. Planowane wydatki budżetu po zmianach na dzień 31.12.2019 r. - 87.534.121,85 zł</w:t>
      </w:r>
    </w:p>
    <w:p w14:paraId="51774E7B" w14:textId="77777777" w:rsidR="004E795D" w:rsidRDefault="004E795D" w:rsidP="004E795D">
      <w:pPr>
        <w:jc w:val="both"/>
      </w:pPr>
      <w:r>
        <w:t xml:space="preserve">Planowany deficyt budżetowy na dzień 31.12.2019 r. - 1.692.807,11 zł. Finansowanie deficytu - 1.692.807,11 zł, z czego: planowane przychody z wolnych środków z roku 2018 - 1.692.807,11 zł, planowane przychody z wolnych środków roku 2018 planowane na pokrycie rozchodów, tj. spłaty rat kredytów -1.991.000,00 zł, planowane rozchody budżetu związane ze spłatą kredytów - 1.991.000,00 zł. planowana różnica między dochodami bieżącymi </w:t>
      </w:r>
      <w:r>
        <w:br/>
        <w:t>a wydatkami bieżącymi- 1.556.667,69 zł.</w:t>
      </w:r>
    </w:p>
    <w:p w14:paraId="690A99A6" w14:textId="77777777" w:rsidR="004E795D" w:rsidRDefault="004E795D" w:rsidP="004E795D">
      <w:pPr>
        <w:jc w:val="both"/>
      </w:pPr>
      <w:r>
        <w:t>Wykonanie dochodów budżetowych - 87.831.884,64 zł. Wykonanie wydatków budżetowych - 77.185.992,68 zł. Nadwyżka budżetu - 10.645.891,96 zł Wolne środki z roku 2018 (przychody) - 6.361.449,40 zł, Wykonanie rozchodów związanych ze spłatą kredytów - 1.991.000,00 zł pokryte wolnymi środkami z roku 2018 w wysokości 1.991.000,00 zł. Różnica między dochodami bieżącymi a wydatkami bieżącymi- 12.873.125,44 zł.</w:t>
      </w:r>
    </w:p>
    <w:p w14:paraId="56B574C2" w14:textId="77777777" w:rsidR="004E795D" w:rsidRDefault="004E795D" w:rsidP="004E795D">
      <w:pPr>
        <w:jc w:val="both"/>
      </w:pPr>
      <w:r>
        <w:lastRenderedPageBreak/>
        <w:t xml:space="preserve">    Środki budżetowe (wolne) stanowiące różnicę pomiędzy faktycznymi dochodami </w:t>
      </w:r>
      <w:r>
        <w:br/>
        <w:t>i wydatkami (10.645.891,96 zł) oraz przychodami (wolne środki z roku 2018 - 6.361.449,40 zł) i rozchodami (spłata kredytów- 1.991.000,00 zł) według sprawozdania Rb-NDS wynoszą 15.016.341,36 zł.</w:t>
      </w:r>
    </w:p>
    <w:p w14:paraId="0A4D0F32" w14:textId="77777777" w:rsidR="004E795D" w:rsidRDefault="004E795D" w:rsidP="004E795D">
      <w:pPr>
        <w:jc w:val="both"/>
      </w:pPr>
      <w:r>
        <w:t xml:space="preserve">Według stanu na 31.12.2018 r powiat mławski posiadał zobowiązania stanowiące kwotę zadłużenia powiatu na ogólną kwotę 13.058.000,00 zł. W stosunku do roku ubiegłego stanowi to spadek o 13,23% i wynika ze spłaty raty kredytu w roku 2019 w wysokości 1.991.000,00 zł i nie korzystaniu z kredytów w finansowaniu wydatków w roku 2019. Wskaźnik łącznej kwoty spłaty zobowiązań, o której mowa w art. 243 ustawy o finansach publicznych w stosunku do wykonanych dochodów ogółem stanowi 2,62 % na dopuszczalny ustalony dla roku 2019 -7,67%. W strukturze zadłużenia 100% stanowią zobowiązania w wartości nominalnej z tytułu zaciągniętych kredytów. Spłata rat zaciągniętych kredytów w wysokości łącznej 1.991.000,00 zł odbywała się terminowo w oparciu o przedłożone harmonogramy ich spłat na rok 2019. </w:t>
      </w:r>
      <w:r>
        <w:br/>
        <w:t>Na dzień 31.12.2019 r nie stwierdza się na podstawie jednostkowych sprawozdań złożonych przez jednostki organizacyjne powiatu występowania zobowiązań wymagalnych.</w:t>
      </w:r>
    </w:p>
    <w:p w14:paraId="494CA70A" w14:textId="77777777" w:rsidR="004E795D" w:rsidRDefault="004E795D" w:rsidP="004E795D">
      <w:pPr>
        <w:jc w:val="both"/>
      </w:pPr>
      <w:r>
        <w:t xml:space="preserve">   Budżet po stronie dochodów zrealizowany został w 102,32 %, w tym dochody bieżące zrealizowano na poziomie 102,56 %, dochody majątkowe na poziomie 99,69%. </w:t>
      </w:r>
    </w:p>
    <w:p w14:paraId="1CB0F51D" w14:textId="77777777" w:rsidR="004E795D" w:rsidRDefault="004E795D" w:rsidP="004E795D">
      <w:pPr>
        <w:jc w:val="both"/>
      </w:pPr>
      <w:r>
        <w:t xml:space="preserve">W strukturze według rodzaju dochodów realizacja przedstawiała się następująco: </w:t>
      </w:r>
    </w:p>
    <w:p w14:paraId="4BB82224" w14:textId="7854F7BE" w:rsidR="004E795D" w:rsidRDefault="004E795D" w:rsidP="004E795D">
      <w:pPr>
        <w:jc w:val="both"/>
      </w:pPr>
      <w:r>
        <w:t xml:space="preserve">1. Dochody własne powiatu realizowane przez jednostki organizacyjne - 110,76%, </w:t>
      </w:r>
    </w:p>
    <w:p w14:paraId="7202994A" w14:textId="6EB135A6" w:rsidR="004E795D" w:rsidRDefault="004E795D" w:rsidP="004E795D">
      <w:pPr>
        <w:jc w:val="both"/>
      </w:pPr>
      <w:r>
        <w:t xml:space="preserve">2. Udział w podatku dochodowym od osób fizycznych - 100,95%, </w:t>
      </w:r>
    </w:p>
    <w:p w14:paraId="68BFA065" w14:textId="1F640470" w:rsidR="004E795D" w:rsidRDefault="004E795D" w:rsidP="004E795D">
      <w:pPr>
        <w:jc w:val="both"/>
      </w:pPr>
      <w:r>
        <w:t xml:space="preserve">3. Udział w podatku dochodowym od osób prawnych - 240,83%, </w:t>
      </w:r>
    </w:p>
    <w:p w14:paraId="1A792DEB" w14:textId="77777777" w:rsidR="004E795D" w:rsidRDefault="004E795D" w:rsidP="004E795D">
      <w:pPr>
        <w:jc w:val="both"/>
      </w:pPr>
      <w:r>
        <w:t xml:space="preserve">4. Subwencje powiatu - 100%, </w:t>
      </w:r>
    </w:p>
    <w:p w14:paraId="35E34113" w14:textId="5B0AFC27" w:rsidR="004E795D" w:rsidRDefault="004E795D" w:rsidP="004E795D">
      <w:pPr>
        <w:jc w:val="both"/>
      </w:pPr>
      <w:r>
        <w:t xml:space="preserve">5. Inne środki - 99,98%, </w:t>
      </w:r>
    </w:p>
    <w:p w14:paraId="6A445249" w14:textId="4F78383D" w:rsidR="004E795D" w:rsidRDefault="004E795D" w:rsidP="004E795D">
      <w:pPr>
        <w:jc w:val="both"/>
      </w:pPr>
      <w:r>
        <w:t xml:space="preserve">6. Dotacje celowe i środki celowe otrzymane od różnych dysponentów - 102,63%, </w:t>
      </w:r>
    </w:p>
    <w:p w14:paraId="77E6A2C9" w14:textId="7FEB376A" w:rsidR="00B74BDC" w:rsidRDefault="004E795D" w:rsidP="004E795D">
      <w:pPr>
        <w:pStyle w:val="Bezodstpw"/>
        <w:jc w:val="both"/>
      </w:pPr>
      <w:r>
        <w:t>7. Dotacje celowe w postaci pomocy finansowej - 99,07%</w:t>
      </w:r>
      <w:r w:rsidR="007C536A">
        <w:t xml:space="preserve"> </w:t>
      </w:r>
    </w:p>
    <w:p w14:paraId="3D51D640" w14:textId="77777777" w:rsidR="00192AF0" w:rsidRDefault="00192AF0" w:rsidP="004E795D">
      <w:pPr>
        <w:pStyle w:val="Bezodstpw"/>
        <w:jc w:val="both"/>
      </w:pPr>
      <w:r w:rsidRPr="00192AF0">
        <w:t xml:space="preserve">Według poszczególnych rozdziałów i dysponentów środków realizacja dochodów i ich rozliczenie przebiegała następująco: </w:t>
      </w:r>
    </w:p>
    <w:p w14:paraId="2035F868" w14:textId="77777777" w:rsidR="00192AF0" w:rsidRDefault="00192AF0" w:rsidP="004E795D">
      <w:pPr>
        <w:pStyle w:val="Bezodstpw"/>
        <w:jc w:val="both"/>
      </w:pPr>
      <w:r w:rsidRPr="00192AF0">
        <w:t xml:space="preserve">Dział 758, Rozdział 75801- Część oświatowa subwencji ogólnej. Pierwotny plan zakładał kwotę subwencji w wysokości 29.844.460,00 zł. Po uchwaleniu ustawy budżetowej państwa na rok 2019 zwiększono ją do kwoty 29.857.541,00 zł. Realizacja subwencji oświatowej w ostatecznej wysokości 30.462.308,00 zł (w trakcie roku budżetowego dokonano zwiększenia części subwencji oświatowej o kwotę 595.094,00 zł z przeznaczeniem na wypłatę podwyżek dla nauczycieli od miesiąca września 2019 r oraz o kwotę 9.673,00 zł, w tym: z tytułu świadczeń na start dla nauczycieli stażystów w wysokości 5.990,00 zł oraz z tytułu z tytułu odpraw dla nauczycieli dla zwalnianych w trybie art. 20 ustawy Karta Nauczyciela albo przechodzących na emeryturę - 3.683,00 zł ) odbywała się terminowo w wysokości 100% planu po zmianach, zgodnie z harmonogramem wpływu dochodów. W ramach części subwencji oświatowej wydzielono kwotę przeznaczoną na realizację zadań wymagających stosowania specjalnej organizacji nauki i metod pracy dla dzieci i młodzieży na rok 2019 w wysokości 6.807.116,16 zł ustaloną przez MEN na realizację tego zadania. Planowaną łączną kwotę subwencji oświatowej (7.436.691,17 zł) , jaką powiat mławski zaplanował na realizację zadania dotyczącego stosowania specjalnej organizacji nauki i metod pracy dla dzieci i młodzieży na dany rok budżetowy określały roczne plany finansowe wydatków budżetowych zestawionych w rozdziałach 80102, 80105, 80130, 80111, 80134, 80152, 85403, 85406 stosownie do zastosowanej metodologii wyliczenia tej kwoty wynikającej z art. 8 ustawy z dnia 27 października 2017r o finansowaniu zadań oświatowych, odrębnie dla trzech rodzajów jednostek oświatowych: </w:t>
      </w:r>
    </w:p>
    <w:p w14:paraId="540F371A" w14:textId="77777777" w:rsidR="00192AF0" w:rsidRDefault="00192AF0" w:rsidP="004E795D">
      <w:pPr>
        <w:pStyle w:val="Bezodstpw"/>
        <w:jc w:val="both"/>
      </w:pPr>
      <w:r w:rsidRPr="00192AF0">
        <w:t xml:space="preserve">1) przedszkoli specjalnych, oddziałów przedszkolnych w szkołach podstawowych specjalnych, szkół specjalnych i placówek specjalnych (art. 8 ust. 2 pkt 1 ustawy), </w:t>
      </w:r>
    </w:p>
    <w:p w14:paraId="7DB9E8DF" w14:textId="51877137" w:rsidR="00192AF0" w:rsidRDefault="00192AF0" w:rsidP="004E795D">
      <w:pPr>
        <w:pStyle w:val="Bezodstpw"/>
        <w:jc w:val="both"/>
      </w:pPr>
      <w:r w:rsidRPr="00192AF0">
        <w:lastRenderedPageBreak/>
        <w:t>2) szkół ogólnodostępnych, oraz innych form wychowania przedszkolnego i poradni psychologicznopedagogicznych (art. 8 ust. 2 pkt 2 ustawy), 3) szkół z oddziałami integracyjnymi, są to środki wyrażone algorytmem uwzględniającym zwiększone wydatki kształcenia w takich oddziałach zestawionych w planach finansowych wydatków w rozdziałach 80130 (art. 8 ust. 2 pkt 3 ustawy). Realizacja wydatków ogółem poniesionych na finansowanie zadań wymagających stosowania specjalnej organizacji nauki i metod pracy dla dzieci i młodzieży w roku 2019 zamknęła się kwotą 7.244,391,36 zł.</w:t>
      </w:r>
    </w:p>
    <w:p w14:paraId="043BC670" w14:textId="1E052B4C" w:rsidR="00192AF0" w:rsidRDefault="00192AF0" w:rsidP="004E795D">
      <w:pPr>
        <w:pStyle w:val="Bezodstpw"/>
        <w:jc w:val="both"/>
      </w:pPr>
      <w:r w:rsidRPr="00192AF0">
        <w:t>Dział 758, Rozdział 75803 - Część wyrównawcza subwencji ogólnej dla powiatów. Pierwotny plan zakładał kwotę subwencji w wysokości 4.888.823,00 zł. Po uchwaleniu ustawy budżetowej państwa na rok 2019 kwota subwencji została na tym samym poziomie. Część wyrównawczą subwencji przekazano w kwocie planowanej z zachowaniem ustawowych terminów.</w:t>
      </w:r>
    </w:p>
    <w:p w14:paraId="3BC0B70D" w14:textId="04387C86" w:rsidR="004E795D" w:rsidRDefault="004E795D" w:rsidP="004E795D">
      <w:pPr>
        <w:jc w:val="both"/>
      </w:pPr>
      <w:r>
        <w:t xml:space="preserve">     Budżet po stronie wydatków ogółem zrealizowany został w 88,20%, w tym z tytułu wydatków bieżących realizacja zamknęła się na poziomie 87,91%, wydatków majątkowych 90,12%.</w:t>
      </w:r>
    </w:p>
    <w:p w14:paraId="579DF276" w14:textId="77777777" w:rsidR="00192AF0" w:rsidRDefault="00192AF0" w:rsidP="00192AF0">
      <w:pPr>
        <w:jc w:val="both"/>
      </w:pPr>
      <w:r>
        <w:t xml:space="preserve">Według poszczególnych rozdziałów i dysponentów środków realizacja wydatków i ich rozliczenie przebiegało następująco: </w:t>
      </w:r>
    </w:p>
    <w:p w14:paraId="175BCBA9" w14:textId="61EBCA75" w:rsidR="00192AF0" w:rsidRDefault="00192AF0" w:rsidP="004E795D">
      <w:pPr>
        <w:jc w:val="both"/>
      </w:pPr>
      <w:r w:rsidRPr="00192AF0">
        <w:t>W dziale 801 - Oświata i wychowanie wydatki bieżące ogółem /plan po zmianach/ 31.642.974,18 zł ukształtowały się na poziomie 29.146.360,03 zł, co stanowi 92,11 % realizacji ustalonych planów finansowych.</w:t>
      </w:r>
    </w:p>
    <w:p w14:paraId="78401E64" w14:textId="75AA410D" w:rsidR="00FA4DC7" w:rsidRDefault="004E795D" w:rsidP="00E82ED8">
      <w:pPr>
        <w:jc w:val="both"/>
      </w:pPr>
      <w:r>
        <w:t xml:space="preserve">Regionalna Izba Obrachunkowa w dniu 22 kwietnia 2020 r. wydała pozytywną opinię </w:t>
      </w:r>
      <w:r>
        <w:br/>
        <w:t>o przedłożonym przez Zarząd Powiatu Mławskiego sprawozdaniu z wykonania budżetu za 2019 rok.</w:t>
      </w:r>
      <w:r w:rsidR="00E82ED8">
        <w:t xml:space="preserve"> </w:t>
      </w:r>
    </w:p>
    <w:p w14:paraId="09A9E208" w14:textId="23FC0155" w:rsidR="004E795D" w:rsidRDefault="004E795D" w:rsidP="00B74BDC">
      <w:pPr>
        <w:pStyle w:val="Bezodstpw"/>
        <w:jc w:val="both"/>
      </w:pPr>
    </w:p>
    <w:p w14:paraId="25593077" w14:textId="77777777" w:rsidR="007E324B" w:rsidRPr="006F4010" w:rsidRDefault="007E324B" w:rsidP="007E324B">
      <w:pPr>
        <w:jc w:val="both"/>
      </w:pPr>
      <w:r w:rsidRPr="006F4010">
        <w:rPr>
          <w:u w:val="single"/>
        </w:rPr>
        <w:t>Pani Elżbieta Bieńkowska</w:t>
      </w:r>
      <w:r>
        <w:t xml:space="preserve"> – Przewodnicząca Komisji</w:t>
      </w:r>
    </w:p>
    <w:p w14:paraId="4C474C4D" w14:textId="51D8FA6F" w:rsidR="00821CD2" w:rsidRDefault="000B0AD5" w:rsidP="00B74BDC">
      <w:pPr>
        <w:pStyle w:val="Bezodstpw"/>
        <w:jc w:val="both"/>
      </w:pPr>
      <w:r>
        <w:t xml:space="preserve">Stwierdziła, że ze sprawozdania wynika iż w ZS Nr 3 i ZS Nr 4 środki na doskonalenie zawodowe wykorzystano w granicach 50%. </w:t>
      </w:r>
      <w:r w:rsidR="00821CD2">
        <w:t>Czy fundusz na doskonalenie w tych szkołach został przeszacowany czy przedstawiona oferta nie odpowiadała kadrze? Z czego wynika tak duża w tych dwóch szkołach?</w:t>
      </w:r>
    </w:p>
    <w:p w14:paraId="4E96CBCD" w14:textId="77777777" w:rsidR="00821CD2" w:rsidRDefault="00821CD2" w:rsidP="00B74BDC">
      <w:pPr>
        <w:pStyle w:val="Bezodstpw"/>
        <w:jc w:val="both"/>
      </w:pPr>
    </w:p>
    <w:p w14:paraId="6EF43AB2" w14:textId="77777777" w:rsidR="00821CD2" w:rsidRDefault="00821CD2" w:rsidP="00821CD2">
      <w:pPr>
        <w:jc w:val="both"/>
      </w:pPr>
      <w:r w:rsidRPr="00FB6EE5">
        <w:rPr>
          <w:u w:val="single"/>
        </w:rPr>
        <w:t>Pani Elżbieta Kowalska</w:t>
      </w:r>
      <w:r>
        <w:t>- Skarbnik Powiatu</w:t>
      </w:r>
    </w:p>
    <w:p w14:paraId="1DD0B510" w14:textId="61D5D871" w:rsidR="004E795D" w:rsidRDefault="00821CD2" w:rsidP="00B74BDC">
      <w:pPr>
        <w:pStyle w:val="Bezodstpw"/>
        <w:jc w:val="both"/>
      </w:pPr>
      <w:r>
        <w:t xml:space="preserve">Odpowiedziała, że nie było nadwyżki ponad to, co wynika z przepisów prawa. W roku 2019 było to 0,8% w stosunku do planowanego funduszu płac </w:t>
      </w:r>
      <w:r w:rsidR="008B145D">
        <w:t>a 0,2% zostało zatrzymane przez Ministerstwo i w ramach późniejszego rozdziału przez Kuratorium Oświaty na tzw. doradztwo metodyczne zostało skierowane do PODN. Zespół Szkół Nr 4 bardzo często korzysta z nieodpłatnych szkoleń oraz z funduszu PUP.</w:t>
      </w:r>
    </w:p>
    <w:p w14:paraId="3938DE7E" w14:textId="0BD58EEA" w:rsidR="004E795D" w:rsidRDefault="004E795D" w:rsidP="00B74BDC">
      <w:pPr>
        <w:pStyle w:val="Bezodstpw"/>
        <w:jc w:val="both"/>
      </w:pPr>
    </w:p>
    <w:p w14:paraId="1AD85B89" w14:textId="7EAF56EE" w:rsidR="007E324B" w:rsidRDefault="008B145D" w:rsidP="00B74BDC">
      <w:pPr>
        <w:pStyle w:val="Bezodstpw"/>
        <w:jc w:val="both"/>
      </w:pPr>
      <w:r w:rsidRPr="008B145D">
        <w:rPr>
          <w:u w:val="single"/>
        </w:rPr>
        <w:t>Pani Bożena Tomkiel</w:t>
      </w:r>
      <w:r>
        <w:t xml:space="preserve">- Dyrektor Wydziału Edukacji i Zdrowia </w:t>
      </w:r>
    </w:p>
    <w:p w14:paraId="27A6E884" w14:textId="2DCDE1AF" w:rsidR="008B145D" w:rsidRDefault="008B145D" w:rsidP="00B74BDC">
      <w:pPr>
        <w:pStyle w:val="Bezodstpw"/>
        <w:jc w:val="both"/>
      </w:pPr>
      <w:r>
        <w:t xml:space="preserve">Poinformowała, że </w:t>
      </w:r>
      <w:r w:rsidR="00A65C0A">
        <w:t>na wykorzystanie funduszu</w:t>
      </w:r>
      <w:r w:rsidR="00085245">
        <w:t xml:space="preserve"> wpływ</w:t>
      </w:r>
      <w:r w:rsidR="00A65C0A">
        <w:t xml:space="preserve"> ma ilość studiów podyplomowych podejmowanych przez nauczycieli. </w:t>
      </w:r>
      <w:r>
        <w:t xml:space="preserve"> </w:t>
      </w:r>
    </w:p>
    <w:p w14:paraId="1ADEEEB5" w14:textId="757842EF" w:rsidR="007E324B" w:rsidRDefault="007E324B" w:rsidP="00B74BDC">
      <w:pPr>
        <w:pStyle w:val="Bezodstpw"/>
        <w:jc w:val="both"/>
      </w:pPr>
    </w:p>
    <w:p w14:paraId="05131D23" w14:textId="5A9DE30F" w:rsidR="00A65C0A" w:rsidRPr="00D36C38" w:rsidRDefault="00A65C0A" w:rsidP="00A65C0A">
      <w:pPr>
        <w:jc w:val="both"/>
      </w:pPr>
      <w:r>
        <w:t xml:space="preserve">Komisja jednogłośnie wyraziła pozytywną opinię do </w:t>
      </w:r>
      <w:r w:rsidRPr="00D36C38">
        <w:t>sprawozdan</w:t>
      </w:r>
      <w:r>
        <w:t>ia</w:t>
      </w:r>
      <w:r w:rsidRPr="00D36C38">
        <w:t xml:space="preserve"> z wykonania budżetu </w:t>
      </w:r>
      <w:r>
        <w:br/>
      </w:r>
      <w:r w:rsidRPr="00D36C38">
        <w:t>i sprawozdani</w:t>
      </w:r>
      <w:r>
        <w:t>a</w:t>
      </w:r>
      <w:r w:rsidRPr="00D36C38">
        <w:t xml:space="preserve"> finansowe</w:t>
      </w:r>
      <w:r>
        <w:t>go</w:t>
      </w:r>
      <w:r w:rsidRPr="00D36C38">
        <w:t xml:space="preserve"> Powiatu Mławskiego za 2019 rok w zakresie działania Komisji.</w:t>
      </w:r>
    </w:p>
    <w:p w14:paraId="495176C5" w14:textId="77777777" w:rsidR="00A65C0A" w:rsidRDefault="00A65C0A" w:rsidP="00A65C0A">
      <w:pPr>
        <w:jc w:val="both"/>
      </w:pPr>
      <w:r>
        <w:t xml:space="preserve">W głosowaniu udział brało 6 członków Komisji obecnych na posiedzeniu. </w:t>
      </w:r>
    </w:p>
    <w:p w14:paraId="21ACB8F9" w14:textId="77777777" w:rsidR="007E324B" w:rsidRDefault="007E324B" w:rsidP="00B74BDC">
      <w:pPr>
        <w:pStyle w:val="Bezodstpw"/>
        <w:jc w:val="both"/>
      </w:pPr>
    </w:p>
    <w:p w14:paraId="351F4B0C" w14:textId="77777777" w:rsidR="004E795D" w:rsidRDefault="004E795D" w:rsidP="00B74BDC">
      <w:pPr>
        <w:pStyle w:val="Bezodstpw"/>
        <w:jc w:val="both"/>
      </w:pPr>
    </w:p>
    <w:p w14:paraId="1BB1F011" w14:textId="20508F78" w:rsidR="00B74BDC" w:rsidRDefault="00B74BDC" w:rsidP="00B74BDC">
      <w:pPr>
        <w:pStyle w:val="Bezodstpw"/>
        <w:jc w:val="both"/>
      </w:pPr>
    </w:p>
    <w:p w14:paraId="4D9CB83F" w14:textId="105537EF" w:rsidR="00A65C0A" w:rsidRDefault="00A65C0A" w:rsidP="00B74BDC">
      <w:pPr>
        <w:pStyle w:val="Bezodstpw"/>
        <w:jc w:val="both"/>
      </w:pPr>
    </w:p>
    <w:p w14:paraId="304F86A5" w14:textId="75ED31F8" w:rsidR="00A65C0A" w:rsidRDefault="00A65C0A" w:rsidP="00B74BDC">
      <w:pPr>
        <w:pStyle w:val="Bezodstpw"/>
        <w:jc w:val="both"/>
      </w:pPr>
    </w:p>
    <w:p w14:paraId="27A2E29E" w14:textId="77777777" w:rsidR="00A65C0A" w:rsidRDefault="00A65C0A" w:rsidP="00B74BDC">
      <w:pPr>
        <w:pStyle w:val="Bezodstpw"/>
        <w:jc w:val="both"/>
      </w:pPr>
    </w:p>
    <w:p w14:paraId="638701F4" w14:textId="746256BF" w:rsidR="00B74BDC" w:rsidRPr="00B74BDC" w:rsidRDefault="00B74BDC" w:rsidP="00B74BDC">
      <w:pPr>
        <w:pStyle w:val="Bezodstpw"/>
        <w:jc w:val="both"/>
        <w:rPr>
          <w:b/>
          <w:bCs/>
        </w:rPr>
      </w:pPr>
      <w:r w:rsidRPr="00B74BDC">
        <w:rPr>
          <w:b/>
          <w:bCs/>
        </w:rPr>
        <w:lastRenderedPageBreak/>
        <w:t>Punkt 9</w:t>
      </w:r>
    </w:p>
    <w:p w14:paraId="3478BDAE" w14:textId="77777777" w:rsidR="00B74BDC" w:rsidRPr="00B74BDC" w:rsidRDefault="00B74BDC" w:rsidP="00B74BDC">
      <w:pPr>
        <w:pStyle w:val="Lista"/>
        <w:jc w:val="both"/>
        <w:rPr>
          <w:b/>
          <w:bCs/>
        </w:rPr>
      </w:pPr>
      <w:r w:rsidRPr="00B74BDC">
        <w:rPr>
          <w:b/>
          <w:bCs/>
        </w:rPr>
        <w:t>Zapytania i wolne wnioski.</w:t>
      </w:r>
    </w:p>
    <w:p w14:paraId="7BA6E06F" w14:textId="4BFCF6B0" w:rsidR="00B74BDC" w:rsidRDefault="00B74BDC" w:rsidP="00B74BDC">
      <w:pPr>
        <w:pStyle w:val="Bezodstpw"/>
        <w:jc w:val="both"/>
      </w:pPr>
    </w:p>
    <w:p w14:paraId="3BA4CA70" w14:textId="70A3549D" w:rsidR="00FA4DC7" w:rsidRDefault="00A65C0A" w:rsidP="00B74BDC">
      <w:pPr>
        <w:pStyle w:val="Bezodstpw"/>
        <w:jc w:val="both"/>
      </w:pPr>
      <w:r>
        <w:t xml:space="preserve">Pytań i wniosków nie zgłoszono. </w:t>
      </w:r>
    </w:p>
    <w:p w14:paraId="0ADACA3B" w14:textId="068CFEF9" w:rsidR="00FA4DC7" w:rsidRDefault="00FA4DC7" w:rsidP="00B74BDC">
      <w:pPr>
        <w:pStyle w:val="Bezodstpw"/>
        <w:jc w:val="both"/>
      </w:pPr>
    </w:p>
    <w:p w14:paraId="6A1E3926" w14:textId="77777777" w:rsidR="00FA4DC7" w:rsidRDefault="00FA4DC7" w:rsidP="00B74BDC">
      <w:pPr>
        <w:pStyle w:val="Bezodstpw"/>
        <w:jc w:val="both"/>
      </w:pPr>
    </w:p>
    <w:p w14:paraId="4A89AA17" w14:textId="54656EBD" w:rsidR="00B74BDC" w:rsidRPr="00B74BDC" w:rsidRDefault="00B74BDC" w:rsidP="00B74BDC">
      <w:pPr>
        <w:pStyle w:val="Bezodstpw"/>
        <w:jc w:val="both"/>
        <w:rPr>
          <w:b/>
          <w:bCs/>
        </w:rPr>
      </w:pPr>
      <w:r w:rsidRPr="00B74BDC">
        <w:rPr>
          <w:b/>
          <w:bCs/>
        </w:rPr>
        <w:t>Punkt 10</w:t>
      </w:r>
    </w:p>
    <w:p w14:paraId="16F0EBFE" w14:textId="77777777" w:rsidR="00B74BDC" w:rsidRPr="00B74BDC" w:rsidRDefault="00B74BDC" w:rsidP="00B74BDC">
      <w:pPr>
        <w:pStyle w:val="Lista"/>
        <w:jc w:val="both"/>
        <w:rPr>
          <w:b/>
          <w:bCs/>
        </w:rPr>
      </w:pPr>
      <w:r w:rsidRPr="00B74BDC">
        <w:rPr>
          <w:b/>
          <w:bCs/>
        </w:rPr>
        <w:t xml:space="preserve">Zamknięcie posiedzenia. </w:t>
      </w:r>
    </w:p>
    <w:p w14:paraId="1AE723C2" w14:textId="77777777" w:rsidR="00B74BDC" w:rsidRPr="00B74BDC" w:rsidRDefault="00B74BDC" w:rsidP="00B74BDC">
      <w:pPr>
        <w:pStyle w:val="Bezodstpw"/>
        <w:jc w:val="both"/>
        <w:rPr>
          <w:b/>
          <w:bCs/>
        </w:rPr>
      </w:pPr>
    </w:p>
    <w:p w14:paraId="0C4C919B" w14:textId="77777777" w:rsidR="007E324B" w:rsidRPr="006F4010" w:rsidRDefault="007E324B" w:rsidP="007E324B">
      <w:pPr>
        <w:jc w:val="both"/>
      </w:pPr>
      <w:r w:rsidRPr="006F4010">
        <w:rPr>
          <w:u w:val="single"/>
        </w:rPr>
        <w:t>Pani Elżbieta Bieńkowska</w:t>
      </w:r>
      <w:r>
        <w:t xml:space="preserve"> – Przewodnicząca Komisji</w:t>
      </w:r>
    </w:p>
    <w:p w14:paraId="707A96E3" w14:textId="145E970D" w:rsidR="007E324B" w:rsidRDefault="007E324B" w:rsidP="007E324B">
      <w:pPr>
        <w:jc w:val="both"/>
      </w:pPr>
      <w:r w:rsidRPr="006F4010">
        <w:t>Zamkn</w:t>
      </w:r>
      <w:r>
        <w:t>ę</w:t>
      </w:r>
      <w:r w:rsidRPr="006F4010">
        <w:t xml:space="preserve">ła </w:t>
      </w:r>
      <w:r>
        <w:t>piętnaste</w:t>
      </w:r>
      <w:r w:rsidRPr="006F4010">
        <w:t xml:space="preserve"> posiedzenie Komisji Oświaty</w:t>
      </w:r>
      <w:r>
        <w:t>, Kultury, Sportu i Turystyki podziękowała radnym i zaproszonym gościom za udział w posiedzeniu.</w:t>
      </w:r>
    </w:p>
    <w:p w14:paraId="29FB696B" w14:textId="77777777" w:rsidR="007E324B" w:rsidRPr="00F37D0F" w:rsidRDefault="007E324B" w:rsidP="007E324B">
      <w:pPr>
        <w:jc w:val="right"/>
        <w:rPr>
          <w:b/>
        </w:rPr>
      </w:pPr>
    </w:p>
    <w:p w14:paraId="2D07F787" w14:textId="77777777" w:rsidR="007E324B" w:rsidRDefault="007E324B" w:rsidP="007E324B">
      <w:pPr>
        <w:jc w:val="right"/>
        <w:rPr>
          <w:b/>
        </w:rPr>
      </w:pPr>
    </w:p>
    <w:p w14:paraId="6234A063" w14:textId="77777777" w:rsidR="007E324B" w:rsidRDefault="007E324B" w:rsidP="007E324B">
      <w:pPr>
        <w:jc w:val="right"/>
        <w:rPr>
          <w:b/>
        </w:rPr>
      </w:pPr>
    </w:p>
    <w:p w14:paraId="17F9E65C" w14:textId="77777777" w:rsidR="007E324B" w:rsidRDefault="007E324B" w:rsidP="007E324B">
      <w:pPr>
        <w:jc w:val="right"/>
        <w:rPr>
          <w:b/>
        </w:rPr>
      </w:pPr>
    </w:p>
    <w:p w14:paraId="69071C94" w14:textId="77777777" w:rsidR="007E324B" w:rsidRPr="00F37D0F" w:rsidRDefault="007E324B" w:rsidP="007E324B">
      <w:pPr>
        <w:jc w:val="right"/>
        <w:rPr>
          <w:b/>
        </w:rPr>
      </w:pPr>
      <w:r w:rsidRPr="00F37D0F">
        <w:rPr>
          <w:b/>
        </w:rPr>
        <w:t>Przewodnicząca Komisji</w:t>
      </w:r>
    </w:p>
    <w:p w14:paraId="50E04CB4" w14:textId="77777777" w:rsidR="007E324B" w:rsidRDefault="007E324B" w:rsidP="007E324B">
      <w:pPr>
        <w:jc w:val="right"/>
        <w:rPr>
          <w:b/>
        </w:rPr>
      </w:pPr>
    </w:p>
    <w:p w14:paraId="47EB87A8" w14:textId="5934F158" w:rsidR="007E324B" w:rsidRDefault="007E324B" w:rsidP="007E324B">
      <w:pPr>
        <w:jc w:val="center"/>
        <w:rPr>
          <w:b/>
        </w:rPr>
      </w:pPr>
      <w:r>
        <w:rPr>
          <w:b/>
        </w:rPr>
        <w:t xml:space="preserve">                                                                                                         </w:t>
      </w:r>
      <w:r w:rsidR="008F001B">
        <w:rPr>
          <w:b/>
        </w:rPr>
        <w:t>/-/</w:t>
      </w:r>
      <w:r>
        <w:rPr>
          <w:b/>
        </w:rPr>
        <w:t xml:space="preserve">  </w:t>
      </w:r>
      <w:r w:rsidRPr="00F37D0F">
        <w:rPr>
          <w:b/>
        </w:rPr>
        <w:t>Elżbieta Bieńkowska</w:t>
      </w:r>
    </w:p>
    <w:p w14:paraId="608EBDFC" w14:textId="44F1FF06" w:rsidR="00B74BDC" w:rsidRDefault="00B74BDC">
      <w:pPr>
        <w:rPr>
          <w:b/>
          <w:bCs/>
        </w:rPr>
      </w:pPr>
    </w:p>
    <w:p w14:paraId="12D169EA" w14:textId="06D8FC98" w:rsidR="00A65C0A" w:rsidRDefault="00A65C0A">
      <w:pPr>
        <w:rPr>
          <w:b/>
          <w:bCs/>
        </w:rPr>
      </w:pPr>
    </w:p>
    <w:p w14:paraId="4D5F0ABD" w14:textId="7FCCDCFF" w:rsidR="00A65C0A" w:rsidRPr="00A65C0A" w:rsidRDefault="00A65C0A">
      <w:pPr>
        <w:rPr>
          <w:sz w:val="20"/>
          <w:szCs w:val="20"/>
        </w:rPr>
      </w:pPr>
      <w:r w:rsidRPr="00A65C0A">
        <w:rPr>
          <w:sz w:val="20"/>
          <w:szCs w:val="20"/>
        </w:rPr>
        <w:t>Sporządziła:</w:t>
      </w:r>
    </w:p>
    <w:p w14:paraId="71473259" w14:textId="1C95D004" w:rsidR="00A65C0A" w:rsidRPr="00A65C0A" w:rsidRDefault="00A65C0A">
      <w:pPr>
        <w:rPr>
          <w:sz w:val="20"/>
          <w:szCs w:val="20"/>
        </w:rPr>
      </w:pPr>
      <w:r w:rsidRPr="00A65C0A">
        <w:rPr>
          <w:sz w:val="20"/>
          <w:szCs w:val="20"/>
        </w:rPr>
        <w:t xml:space="preserve">Adriana Pełkowska </w:t>
      </w:r>
    </w:p>
    <w:p w14:paraId="3A59F19C" w14:textId="0F954EB8" w:rsidR="00A65C0A" w:rsidRPr="00A65C0A" w:rsidRDefault="00A65C0A">
      <w:pPr>
        <w:rPr>
          <w:sz w:val="20"/>
          <w:szCs w:val="20"/>
        </w:rPr>
      </w:pPr>
      <w:r w:rsidRPr="00A65C0A">
        <w:rPr>
          <w:sz w:val="20"/>
          <w:szCs w:val="20"/>
        </w:rPr>
        <w:t>15.06.2020 r.</w:t>
      </w:r>
    </w:p>
    <w:sectPr w:rsidR="00A65C0A" w:rsidRPr="00A65C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E834" w14:textId="77777777" w:rsidR="00414434" w:rsidRDefault="00414434" w:rsidP="00B74BDC">
      <w:r>
        <w:separator/>
      </w:r>
    </w:p>
  </w:endnote>
  <w:endnote w:type="continuationSeparator" w:id="0">
    <w:p w14:paraId="668A1C83" w14:textId="77777777" w:rsidR="00414434" w:rsidRDefault="00414434" w:rsidP="00B7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39880"/>
      <w:docPartObj>
        <w:docPartGallery w:val="Page Numbers (Bottom of Page)"/>
        <w:docPartUnique/>
      </w:docPartObj>
    </w:sdtPr>
    <w:sdtEndPr/>
    <w:sdtContent>
      <w:p w14:paraId="79B2EFA6" w14:textId="0EAC0438" w:rsidR="00B74BDC" w:rsidRDefault="00B74BDC">
        <w:pPr>
          <w:pStyle w:val="Stopka"/>
          <w:jc w:val="right"/>
        </w:pPr>
        <w:r>
          <w:fldChar w:fldCharType="begin"/>
        </w:r>
        <w:r>
          <w:instrText>PAGE   \* MERGEFORMAT</w:instrText>
        </w:r>
        <w:r>
          <w:fldChar w:fldCharType="separate"/>
        </w:r>
        <w:r>
          <w:t>2</w:t>
        </w:r>
        <w:r>
          <w:fldChar w:fldCharType="end"/>
        </w:r>
      </w:p>
    </w:sdtContent>
  </w:sdt>
  <w:p w14:paraId="0CB9DA9D" w14:textId="77777777" w:rsidR="00B74BDC" w:rsidRDefault="00B74B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B1A9F" w14:textId="77777777" w:rsidR="00414434" w:rsidRDefault="00414434" w:rsidP="00B74BDC">
      <w:r>
        <w:separator/>
      </w:r>
    </w:p>
  </w:footnote>
  <w:footnote w:type="continuationSeparator" w:id="0">
    <w:p w14:paraId="42F3A80B" w14:textId="77777777" w:rsidR="00414434" w:rsidRDefault="00414434" w:rsidP="00B74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6389B"/>
    <w:multiLevelType w:val="hybridMultilevel"/>
    <w:tmpl w:val="B66609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5742583"/>
    <w:multiLevelType w:val="hybridMultilevel"/>
    <w:tmpl w:val="136C55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111515"/>
    <w:multiLevelType w:val="hybridMultilevel"/>
    <w:tmpl w:val="9FFAE5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993C4D"/>
    <w:multiLevelType w:val="hybridMultilevel"/>
    <w:tmpl w:val="008C4C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98F3676"/>
    <w:multiLevelType w:val="hybridMultilevel"/>
    <w:tmpl w:val="B0B0F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A3F6DD9"/>
    <w:multiLevelType w:val="hybridMultilevel"/>
    <w:tmpl w:val="94029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02753A2"/>
    <w:multiLevelType w:val="hybridMultilevel"/>
    <w:tmpl w:val="2EACEB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D434DBF"/>
    <w:multiLevelType w:val="hybridMultilevel"/>
    <w:tmpl w:val="70247B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5"/>
  </w:num>
  <w:num w:numId="3">
    <w:abstractNumId w:val="1"/>
  </w:num>
  <w:num w:numId="4">
    <w:abstractNumId w:val="4"/>
  </w:num>
  <w:num w:numId="5">
    <w:abstractNumId w:val="6"/>
  </w:num>
  <w:num w:numId="6">
    <w:abstractNumId w:val="7"/>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FB"/>
    <w:rsid w:val="000113FA"/>
    <w:rsid w:val="000564AD"/>
    <w:rsid w:val="00070F37"/>
    <w:rsid w:val="00085245"/>
    <w:rsid w:val="000B0AD5"/>
    <w:rsid w:val="000B6001"/>
    <w:rsid w:val="000D34FB"/>
    <w:rsid w:val="0010382C"/>
    <w:rsid w:val="00110EAE"/>
    <w:rsid w:val="00126B88"/>
    <w:rsid w:val="00162ADF"/>
    <w:rsid w:val="00192AF0"/>
    <w:rsid w:val="001B2423"/>
    <w:rsid w:val="001F5BB1"/>
    <w:rsid w:val="00203617"/>
    <w:rsid w:val="002073CC"/>
    <w:rsid w:val="002147D7"/>
    <w:rsid w:val="002317A6"/>
    <w:rsid w:val="00232F42"/>
    <w:rsid w:val="00283FDD"/>
    <w:rsid w:val="002C3D12"/>
    <w:rsid w:val="0030389D"/>
    <w:rsid w:val="00332853"/>
    <w:rsid w:val="003360B2"/>
    <w:rsid w:val="003552D9"/>
    <w:rsid w:val="003635F3"/>
    <w:rsid w:val="003720C7"/>
    <w:rsid w:val="003A4D5F"/>
    <w:rsid w:val="003F333A"/>
    <w:rsid w:val="004135FA"/>
    <w:rsid w:val="00414434"/>
    <w:rsid w:val="004241EB"/>
    <w:rsid w:val="00437B7E"/>
    <w:rsid w:val="00476172"/>
    <w:rsid w:val="004B3C75"/>
    <w:rsid w:val="004C6FD9"/>
    <w:rsid w:val="004E795D"/>
    <w:rsid w:val="00506F03"/>
    <w:rsid w:val="00540729"/>
    <w:rsid w:val="00544AFC"/>
    <w:rsid w:val="005603A6"/>
    <w:rsid w:val="00594B5C"/>
    <w:rsid w:val="005A1A7C"/>
    <w:rsid w:val="005E40BD"/>
    <w:rsid w:val="005F7A28"/>
    <w:rsid w:val="00604D8C"/>
    <w:rsid w:val="006746CD"/>
    <w:rsid w:val="006A0FD5"/>
    <w:rsid w:val="00701642"/>
    <w:rsid w:val="007175D0"/>
    <w:rsid w:val="00784601"/>
    <w:rsid w:val="007C536A"/>
    <w:rsid w:val="007E324B"/>
    <w:rsid w:val="007F5511"/>
    <w:rsid w:val="008006D3"/>
    <w:rsid w:val="00820261"/>
    <w:rsid w:val="00821CD2"/>
    <w:rsid w:val="00831275"/>
    <w:rsid w:val="008549C2"/>
    <w:rsid w:val="008B145D"/>
    <w:rsid w:val="008F001B"/>
    <w:rsid w:val="008F3120"/>
    <w:rsid w:val="009173D7"/>
    <w:rsid w:val="009225EC"/>
    <w:rsid w:val="009402A2"/>
    <w:rsid w:val="00946EE4"/>
    <w:rsid w:val="009A4469"/>
    <w:rsid w:val="009C4ACF"/>
    <w:rsid w:val="009D2DBC"/>
    <w:rsid w:val="009D6CB9"/>
    <w:rsid w:val="009F2F52"/>
    <w:rsid w:val="00A030F5"/>
    <w:rsid w:val="00A10A9D"/>
    <w:rsid w:val="00A6191D"/>
    <w:rsid w:val="00A65605"/>
    <w:rsid w:val="00A65C0A"/>
    <w:rsid w:val="00AA6BA4"/>
    <w:rsid w:val="00AE6586"/>
    <w:rsid w:val="00AF1BA8"/>
    <w:rsid w:val="00AF6716"/>
    <w:rsid w:val="00B01E17"/>
    <w:rsid w:val="00B16E88"/>
    <w:rsid w:val="00B74BDC"/>
    <w:rsid w:val="00B92439"/>
    <w:rsid w:val="00B94E65"/>
    <w:rsid w:val="00BD4601"/>
    <w:rsid w:val="00BD74CB"/>
    <w:rsid w:val="00BE53DD"/>
    <w:rsid w:val="00BF179C"/>
    <w:rsid w:val="00C03DBE"/>
    <w:rsid w:val="00C159FC"/>
    <w:rsid w:val="00C23CC5"/>
    <w:rsid w:val="00C46F03"/>
    <w:rsid w:val="00C94D16"/>
    <w:rsid w:val="00D015D0"/>
    <w:rsid w:val="00D245EC"/>
    <w:rsid w:val="00D619AD"/>
    <w:rsid w:val="00D84A37"/>
    <w:rsid w:val="00D93D3D"/>
    <w:rsid w:val="00D9594A"/>
    <w:rsid w:val="00DB188D"/>
    <w:rsid w:val="00DD5A74"/>
    <w:rsid w:val="00E2718A"/>
    <w:rsid w:val="00E312E8"/>
    <w:rsid w:val="00E75CEE"/>
    <w:rsid w:val="00E82ED8"/>
    <w:rsid w:val="00E96680"/>
    <w:rsid w:val="00EA2340"/>
    <w:rsid w:val="00EC5203"/>
    <w:rsid w:val="00EF155E"/>
    <w:rsid w:val="00F0107A"/>
    <w:rsid w:val="00F55918"/>
    <w:rsid w:val="00FA0993"/>
    <w:rsid w:val="00FA4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F24B"/>
  <w15:chartTrackingRefBased/>
  <w15:docId w15:val="{177215B7-DAF2-4B04-9EE6-AA341B71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4BD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nhideWhenUsed/>
    <w:rsid w:val="00B74BDC"/>
    <w:pPr>
      <w:ind w:left="283" w:hanging="283"/>
    </w:pPr>
  </w:style>
  <w:style w:type="paragraph" w:styleId="Tekstpodstawowy">
    <w:name w:val="Body Text"/>
    <w:basedOn w:val="Normalny"/>
    <w:link w:val="TekstpodstawowyZnak"/>
    <w:semiHidden/>
    <w:unhideWhenUsed/>
    <w:rsid w:val="00B74BDC"/>
    <w:pPr>
      <w:spacing w:after="120"/>
    </w:pPr>
  </w:style>
  <w:style w:type="character" w:customStyle="1" w:styleId="TekstpodstawowyZnak">
    <w:name w:val="Tekst podstawowy Znak"/>
    <w:basedOn w:val="Domylnaczcionkaakapitu"/>
    <w:link w:val="Tekstpodstawowy"/>
    <w:semiHidden/>
    <w:rsid w:val="00B74BDC"/>
    <w:rPr>
      <w:rFonts w:ascii="Times New Roman" w:eastAsia="Times New Roman" w:hAnsi="Times New Roman" w:cs="Times New Roman"/>
      <w:sz w:val="24"/>
      <w:szCs w:val="24"/>
      <w:lang w:eastAsia="pl-PL"/>
    </w:rPr>
  </w:style>
  <w:style w:type="paragraph" w:styleId="Bezodstpw">
    <w:name w:val="No Spacing"/>
    <w:uiPriority w:val="1"/>
    <w:qFormat/>
    <w:rsid w:val="00B74BD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74BDC"/>
    <w:pPr>
      <w:ind w:left="720"/>
      <w:contextualSpacing/>
    </w:pPr>
  </w:style>
  <w:style w:type="paragraph" w:styleId="Nagwek">
    <w:name w:val="header"/>
    <w:basedOn w:val="Normalny"/>
    <w:link w:val="NagwekZnak"/>
    <w:uiPriority w:val="99"/>
    <w:unhideWhenUsed/>
    <w:rsid w:val="00B74BDC"/>
    <w:pPr>
      <w:tabs>
        <w:tab w:val="center" w:pos="4536"/>
        <w:tab w:val="right" w:pos="9072"/>
      </w:tabs>
    </w:pPr>
  </w:style>
  <w:style w:type="character" w:customStyle="1" w:styleId="NagwekZnak">
    <w:name w:val="Nagłówek Znak"/>
    <w:basedOn w:val="Domylnaczcionkaakapitu"/>
    <w:link w:val="Nagwek"/>
    <w:uiPriority w:val="99"/>
    <w:rsid w:val="00B74BD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74BDC"/>
    <w:pPr>
      <w:tabs>
        <w:tab w:val="center" w:pos="4536"/>
        <w:tab w:val="right" w:pos="9072"/>
      </w:tabs>
    </w:pPr>
  </w:style>
  <w:style w:type="character" w:customStyle="1" w:styleId="StopkaZnak">
    <w:name w:val="Stopka Znak"/>
    <w:basedOn w:val="Domylnaczcionkaakapitu"/>
    <w:link w:val="Stopka"/>
    <w:uiPriority w:val="99"/>
    <w:rsid w:val="00B74BD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9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1675</TotalTime>
  <Pages>9</Pages>
  <Words>3645</Words>
  <Characters>21875</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Pełkowska</dc:creator>
  <cp:keywords/>
  <dc:description/>
  <cp:lastModifiedBy>Adriana Pełkowska</cp:lastModifiedBy>
  <cp:revision>20</cp:revision>
  <cp:lastPrinted>2020-08-19T06:41:00Z</cp:lastPrinted>
  <dcterms:created xsi:type="dcterms:W3CDTF">2020-07-08T06:19:00Z</dcterms:created>
  <dcterms:modified xsi:type="dcterms:W3CDTF">2020-09-02T08:33:00Z</dcterms:modified>
</cp:coreProperties>
</file>