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Załącznik Nr 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do Zarządzenia Nr </w:t>
      </w:r>
      <w:r>
        <w:rPr>
          <w:rFonts w:ascii="Times New Roman" w:hAnsi="Times New Roman"/>
          <w:sz w:val="18"/>
          <w:szCs w:val="18"/>
        </w:rPr>
        <w:t>28</w:t>
      </w:r>
      <w:r>
        <w:rPr>
          <w:rFonts w:ascii="Times New Roman" w:hAnsi="Times New Roman"/>
          <w:sz w:val="18"/>
          <w:szCs w:val="18"/>
        </w:rPr>
        <w:t>/2022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Starosty Mławskiego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z dnia 12 05.2022r.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Mława, dnia…………………………….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(Imię i Nazwisko)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(adres zamieszkania)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STAROSTA  MŁAWSKI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UL. WŁADYSŁAWA  STANISŁAWA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REYMONTA 6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06-500 MŁAWA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Wniosek o wydanie kopii akt sprawy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podstawie art. 73 § 1 ustawy z dnia 14 czerwca 1960r. Kodeks postępowania administracyjnego, wnoszę o wydanie kopii akt sprawy administracyjnej: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na podstawie art. 73 § 2 ustawy z dnia 14 czerwca 1960r. Kodeks postępowania administracyjnego, wnoszę o uwierzytelnienie tych kopii, co uzasadniam następująco* </w:t>
      </w:r>
      <w:r>
        <w:rPr>
          <w:rFonts w:ascii="Times New Roman" w:hAnsi="Times New Roman"/>
          <w:sz w:val="24"/>
          <w:szCs w:val="24"/>
          <w:vertAlign w:val="superscript"/>
        </w:rPr>
        <w:t>(należy wskazać cel, któremu mają służyć kopie dokumentów)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hanging="42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KLAUZULA INFORMACYJNA O PRZETWARZANIU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Na podstawie art. 13 ust.1 i 2 Rozporządzenia Parlamentu Europejskiego i Rady (UE) 2016/679 z dnia  27 kwietnia 2016r. w sprawie ochrony osób fizycznych w związku z przetwarzaniem danych osobowych i w sprawie swobodnego przepływu tych danych oraz uchylenia dyrektywy95/46/WE(ogólne rozporządzenie o ochronie danych osobowych) – zwanego dalej Rozporządzeniem, informujemy, iż: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Administratorem danych osobowych jest Starosta Mławski, z siedzibą w Starostwie Powiatowym, ul. Władysława Stanisława Reymonta 6, 06-500 Mława, adres e-mail: </w:t>
      </w:r>
      <w:hyperlink r:id="rId2">
        <w:r>
          <w:rPr>
            <w:rStyle w:val="Czeinternetowe"/>
            <w:rFonts w:ascii="Times New Roman" w:hAnsi="Times New Roman"/>
            <w:sz w:val="16"/>
            <w:szCs w:val="16"/>
          </w:rPr>
          <w:t>starostwo@powiatmlawski.pl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sprawach związanych z Pani/Pana danymi można kontaktować się z Inspektorem Ochrony Danych, e-mail: </w:t>
      </w:r>
      <w:hyperlink r:id="rId3">
        <w:r>
          <w:rPr>
            <w:rStyle w:val="Czeinternetowe"/>
            <w:rFonts w:ascii="Times New Roman" w:hAnsi="Times New Roman"/>
            <w:sz w:val="16"/>
            <w:szCs w:val="16"/>
          </w:rPr>
          <w:t>iod@powiatmlawski.pl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Dane osobowe przetwarzane będą w celu realizacji zadań wynikających w związku ze złożeniem petycji na podstawie ustawy  z dnia  14 czerwca 1960r. Kodeks postępowania administracyjnego,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Odbiorcą Pani/Pana danych osobowych mogą być podmioty przetwarzające dane w naszym imieniu – firmy świadczące usługi utrzymania naszych systemów teleinformatycznych,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Pani/Pana dane osobowe nie będą udostępniane innym odbiorcom, z wyjątkiem upoważnionych na podstawie przepisów prawa,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Pani/Pana dane osobowe będą przechowywane przez okres niezbędny dla zrealizowania uprawnienia/celu lub spełnienia obowiązku wynikającego                          z przepisu prawa w zakresie uprawnień i obowiązków ustawowych starostwa, w tym również zgodnie  z przepisami dotyczącymi archiwizacji dokumentacji,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Pani/Pan prawo dostępu do treści swoich danych oraz prawo ich sprostowania, usunięcia, ograniczenia przetwarzania, prawo wniesienia sprzeciwu wobec przetwarzania, a także prawo do przenoszenia danych,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przypadku gdy przetwarzanie danych osobowych odbywa się na podstawie art. 6 ust. 1 lit a, Rozporządzenia czyli zgody na przetwarzanie danych osobowych ma Pani/Pan prawo do cofnięcia zgody w dowolnym momencie bez wpływu na zgodność z prawem przetwarzania, którego dokonano na podstawie zgody przed jej cofnięciem,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każdej chwili, Pani/Panu przysługuje również prawo wniesienia skargi do organu nadzorczego jeśli uzna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Pani/Pan, iż przetwarzanie danych osobowych narusza przepisy prawa,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Podanie danych osobowych jest dobrowolne, jednakże odmowa ich podania może być równoznaczna  z brakiem możliwości rozpatrzenia wniosku,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Style w:val="Mocnowyrniony"/>
          <w:rFonts w:ascii="Times New Roman" w:hAnsi="Times New Roman"/>
          <w:bCs w:val="false"/>
          <w:sz w:val="16"/>
          <w:szCs w:val="16"/>
        </w:rPr>
        <w:t>Pani/Pana dane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8014" w:leader="none"/>
        </w:tabs>
        <w:spacing w:lineRule="auto" w:line="240" w:before="0" w:after="0"/>
        <w:ind w:left="709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...</w:t>
      </w:r>
    </w:p>
    <w:p>
      <w:pPr>
        <w:pStyle w:val="Normal"/>
        <w:tabs>
          <w:tab w:val="clear" w:pos="708"/>
          <w:tab w:val="left" w:pos="7801" w:leader="none"/>
          <w:tab w:val="left" w:pos="8014" w:leader="none"/>
        </w:tabs>
        <w:spacing w:lineRule="auto" w:line="240" w:before="0" w:after="0"/>
        <w:ind w:left="709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strony lub osoby przez nią upoważnionej)</w:t>
        <w:tab/>
      </w:r>
    </w:p>
    <w:p>
      <w:pPr>
        <w:pStyle w:val="Normal"/>
        <w:spacing w:lineRule="auto" w:line="240" w:before="0" w:after="0"/>
        <w:ind w:left="-426" w:firstLine="426"/>
        <w:rPr>
          <w:rFonts w:ascii="Times New Roman" w:hAnsi="Times New Roman"/>
          <w:b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ind w:left="-426" w:firstLine="426"/>
        <w:rPr>
          <w:rFonts w:ascii="Times New Roman" w:hAnsi="Times New Roman"/>
          <w:b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Pouczenie:</w:t>
      </w:r>
    </w:p>
    <w:p>
      <w:pPr>
        <w:pStyle w:val="Normal"/>
        <w:spacing w:lineRule="auto" w:line="240" w:before="0" w:after="0"/>
        <w:ind w:left="-426" w:firstLine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Odmowa umożliwienia stronie przeglądania akt sprawy, sporządzania z nich notatek, kopii i odpisów, uwierzytelnienia takich kopii                </w:t>
      </w:r>
    </w:p>
    <w:p>
      <w:pPr>
        <w:pStyle w:val="Normal"/>
        <w:spacing w:lineRule="auto" w:line="240" w:before="0" w:after="0"/>
        <w:ind w:left="-426" w:firstLine="426"/>
        <w:rPr>
          <w:rFonts w:ascii="Times New Roman" w:hAnsi="Times New Roman"/>
          <w:b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 odpisów lub wydania uwierzytelnionych odpisów następuje w drodze </w:t>
      </w:r>
      <w:hyperlink r:id="rId4">
        <w:r>
          <w:rPr>
            <w:rStyle w:val="Czeinternetowe"/>
            <w:rFonts w:ascii="Times New Roman" w:hAnsi="Times New Roman"/>
            <w:color w:val="auto"/>
            <w:sz w:val="18"/>
            <w:szCs w:val="18"/>
            <w:u w:val="none"/>
          </w:rPr>
          <w:t>postanowienia</w:t>
        </w:r>
      </w:hyperlink>
      <w:r>
        <w:rPr>
          <w:rFonts w:ascii="Times New Roman" w:hAnsi="Times New Roman"/>
          <w:sz w:val="18"/>
          <w:szCs w:val="18"/>
        </w:rPr>
        <w:t>, na które służy zażalenie.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Informacje: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wniosku należy dołączyć: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dowód potwierdzający fakt występowania w charakterze strony w postępowaniu administracyjnym.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upoważnienie udzielone osobie pełnomocnika działającego w imieniu strony.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 wydanie kopii akt sprawy pobierana jest opłata zgodnie z Zarządzeniem Starosty w sprawie sposobu postępowania przy wydaniu na wniosek strony kopii akt sprawy, o którym mowa w art. 73 ustawy z dnia                                   14 czerwca 1960r. Kodeks postępowania administracyjnego oraz sposobu ustalenia odpłatności za wydanie kopii                   akt.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Uwierzytelnienie kopii akt sprawy podlega opłacie skarbowej według stawki określonej w Załączniku do ustawy                 z dnia 16 listopada 2006r. o opłacie skarbowej (5,00 złotych od każdej pełnej lub zaczętej stronicy).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Opłata za pełnomocnictwo –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17 zł. zgodnie z Załącznikiem do ustawy z dnia 16 listopada 2006r. o opłacie skarbowej.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wnoszenia opłaty w formie przelewu bankowego za wydanie kopii akt sprawy, </w:t>
      </w:r>
      <w:r>
        <w:rPr>
          <w:rFonts w:ascii="Times New Roman" w:hAnsi="Times New Roman"/>
          <w:b/>
          <w:sz w:val="20"/>
          <w:szCs w:val="20"/>
        </w:rPr>
        <w:t>w tytule wpłaty należy wpisać: „opłata za wydanie kopii akt sprawy nr …………………………..”.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Opłata za wydanie kopii nie zawiera kwoty wymaganej w przypadku ubiegania się o wydanie uwierzytelnionych kopii.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wnoszenia opłaty za wydanie uwierzytelnionych kopii akt sprawy, </w:t>
      </w:r>
      <w:r>
        <w:rPr>
          <w:rFonts w:ascii="Times New Roman" w:hAnsi="Times New Roman"/>
          <w:b/>
          <w:sz w:val="20"/>
          <w:szCs w:val="20"/>
        </w:rPr>
        <w:t>w tytule przelewu bankowego należy wpisać  „opłata za wydanie uwierzytelnionych kopii akt sprawy nr……….”</w:t>
      </w:r>
      <w:r>
        <w:rPr>
          <w:rFonts w:ascii="Times New Roman" w:hAnsi="Times New Roman"/>
          <w:sz w:val="20"/>
          <w:szCs w:val="20"/>
        </w:rPr>
        <w:t xml:space="preserve">  (na tę opłatę składa się ilość uwierzytelnionych stron).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Opłaty powinny być uiszczane: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sporządzenie kopii akt sprawy: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kasie Starostwa Powiatowego w Mławie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ul. Władysława Stanisława Reymonta 6  w godz.                                    od 8°° do 14°° gotówką;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Style w:val="Strong"/>
          <w:bCs w:val="false"/>
          <w:sz w:val="20"/>
          <w:szCs w:val="20"/>
        </w:rPr>
      </w:pP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>w kasie Wydziału Komunikacji przy ul. Wyspiańskiego w godz. 8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  <w:vertAlign w:val="superscript"/>
        </w:rPr>
        <w:t>00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- 14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  <w:vertAlign w:val="superscript"/>
        </w:rPr>
        <w:t>00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gotówką;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        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bądź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przelewem na rachunek Starostwa Powiatowego w Mławie nr </w:t>
      </w:r>
      <w:r>
        <w:rPr>
          <w:rStyle w:val="Strong"/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Style w:val="Mocnewyrnione"/>
          <w:rFonts w:ascii="Times New Roman" w:hAnsi="Times New Roman"/>
          <w:b w:val="false"/>
          <w:bCs w:val="false"/>
          <w:sz w:val="20"/>
          <w:szCs w:val="20"/>
        </w:rPr>
        <w:t>02 1090 2590 0000 0001 5013 9471,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65" w:leader="none"/>
        </w:tabs>
        <w:spacing w:lineRule="auto" w:line="240" w:before="0" w:after="0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Style w:val="Mocnewyrnione"/>
          <w:rFonts w:ascii="Times New Roman" w:hAnsi="Times New Roman"/>
          <w:b w:val="false"/>
          <w:bCs w:val="false"/>
          <w:color w:val="000000"/>
          <w:sz w:val="20"/>
          <w:szCs w:val="20"/>
        </w:rPr>
        <w:t>w kasie Santander Bank Polska S.A w Mławie.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676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uwierzytelnienie kopii akt sprawy (opłata skarbowa):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kasie Starostwa Powiatowego w Mławie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ul. Władysława Stanisława Reymonta 6  w godz. od 8°° do 14°° gotówką lub karta płatniczą;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Style w:val="Strong"/>
          <w:bCs w:val="false"/>
          <w:sz w:val="20"/>
          <w:szCs w:val="20"/>
        </w:rPr>
      </w:pP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>w kasie Wydziału Komunikacji przy ul. Wyspiańskiego w godz. 8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  <w:vertAlign w:val="superscript"/>
        </w:rPr>
        <w:t>00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- 14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  <w:vertAlign w:val="superscript"/>
        </w:rPr>
        <w:t>00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gotówką lub kartą płatniczą;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Style w:val="Strong"/>
          <w:b w:val="false"/>
          <w:b w:val="false"/>
          <w:bCs w:val="false"/>
          <w:sz w:val="20"/>
          <w:szCs w:val="20"/>
        </w:rPr>
      </w:pP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>bądź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65" w:leader="none"/>
        </w:tabs>
        <w:spacing w:lineRule="auto" w:line="240" w:before="0" w:after="0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Style w:val="Mocnewyrnione"/>
          <w:rFonts w:ascii="Times New Roman" w:hAnsi="Times New Roman"/>
          <w:b w:val="false"/>
          <w:bCs w:val="false"/>
          <w:color w:val="000000"/>
          <w:sz w:val="20"/>
          <w:szCs w:val="20"/>
        </w:rPr>
        <w:t>w kasie Santander Bank Polska S.A w Mławie</w:t>
      </w:r>
      <w:r>
        <w:rPr>
          <w:rStyle w:val="Strong"/>
          <w:rFonts w:ascii="Times New Roman" w:hAnsi="Times New Roman"/>
          <w:b w:val="false"/>
          <w:color w:val="000000"/>
          <w:sz w:val="20"/>
          <w:szCs w:val="20"/>
        </w:rPr>
        <w:t xml:space="preserve"> lub kasie Urzędu Miasta Mława;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765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przelewem na konto Starostwa Powiatowego w Mławie nr </w:t>
      </w:r>
      <w:r>
        <w:rPr>
          <w:rStyle w:val="Mocnewyrnione"/>
          <w:rFonts w:ascii="Times New Roman" w:hAnsi="Times New Roman"/>
          <w:b w:val="false"/>
          <w:bCs w:val="false"/>
          <w:sz w:val="20"/>
          <w:szCs w:val="20"/>
        </w:rPr>
        <w:t>88 1090 2590 0000 00015013 9475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6765" w:leader="none"/>
        </w:tabs>
        <w:spacing w:lineRule="auto" w:line="240" w:before="0" w:after="0"/>
        <w:ind w:left="1080" w:hanging="0"/>
        <w:contextualSpacing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Adnotacje urzędowe: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I Naliczenie opłaty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 xml:space="preserve"> za sporządzenie kopii akt sprawy: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A3 czarno – biała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A4 czarno – biała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A5 czarno – biała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A3 kolor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A4 kolor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Kserokopia format A5 kolor 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stron……………Razem:………………………….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zł.  x ilość płyt;</w:t>
      </w:r>
    </w:p>
    <w:p>
      <w:pPr>
        <w:pStyle w:val="ListParagraph"/>
        <w:tabs>
          <w:tab w:val="clear" w:pos="708"/>
          <w:tab w:val="left" w:pos="765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                      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zapis na płycie CD/DVD Razem…………………………….</w:t>
      </w:r>
    </w:p>
    <w:p>
      <w:pPr>
        <w:pStyle w:val="Normal"/>
        <w:spacing w:lineRule="auto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Razem do zapłaty:  ……… zł  … …… gr.- słownie złotych:  </w:t>
      </w:r>
    </w:p>
    <w:p>
      <w:pPr>
        <w:pStyle w:val="Normal"/>
        <w:spacing w:lineRule="auto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hAnsi="Times New Roman"/>
          <w:sz w:val="20"/>
          <w:szCs w:val="20"/>
        </w:rPr>
        <w:t>..……………..………………………………….…………………………………….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 …………………………                                                                     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czytelny pracownika prowadzącego sprawę)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Kontrola merytoryczna naliczenia opłat za sporządzenie kopii akt sprawy: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Data,………………………………..                                                               …………………………………………………..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Dyrektora Wydziału lub Zastępcy)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UWAGI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 Obliczenie opłaty skarbowej: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Uwierzytelnienie kopii akt sprawy:          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Ilość kopii uwierzytelnionych ……………5 zł.  x…….= 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Pełnomocnictwo                                           17 zł.  x…….=………………………….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Suma opłat poz. 1 – 2                                              ……………………………………………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Data,………………………………..                      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(Podpis osoby wyznaczonej do obliczenia opłaty)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</w:t>
      </w:r>
    </w:p>
    <w:p>
      <w:pPr>
        <w:pStyle w:val="Normal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Wydanie dokumentów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Wydano kopie akt  w ilości…………………….szt., w dniu………………………………………………………………….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UWAGI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 …………………………                                                     …………………………………………...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 czytelny pracownika)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Potwierdzam odbiór kopi akt sprawy:…………………………………………………………………………………..</w:t>
      </w:r>
    </w:p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 xml:space="preserve">       </w:t>
        <w:tab/>
        <w:t xml:space="preserve">                                       (data i podpis osoby uprawnionej do odbioru)</w:t>
      </w:r>
    </w:p>
    <w:sectPr>
      <w:footerReference w:type="default" r:id="rId5"/>
      <w:type w:val="nextPage"/>
      <w:pgSz w:w="11906" w:h="16838"/>
      <w:pgMar w:left="993" w:right="849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318841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0"/>
        <w:b w:val="false"/>
        <w:szCs w:val="20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</w:num>
  <w:num w:numId="11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4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4a3490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4a34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48a2"/>
    <w:rPr>
      <w:b/>
      <w:bCs/>
    </w:rPr>
  </w:style>
  <w:style w:type="character" w:styleId="TekstpodstawowyZnak" w:customStyle="1">
    <w:name w:val="Tekst podstawowy Znak"/>
    <w:basedOn w:val="DefaultParagraphFont"/>
    <w:link w:val="Tekstpodstawowy"/>
    <w:qFormat/>
    <w:rsid w:val="00ea558a"/>
    <w:rPr>
      <w:rFonts w:ascii="Times New Roman" w:hAnsi="Times New Roman" w:eastAsia="Times New Roman" w:cs="Times New Roman"/>
      <w:sz w:val="24"/>
      <w:szCs w:val="20"/>
      <w:lang w:eastAsia="zh-CN" w:bidi="hi-IN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f958a0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413ef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413ef"/>
    <w:rPr>
      <w:rFonts w:ascii="Calibri" w:hAnsi="Calibri" w:eastAsia="Calibri" w:cs="Times New Roman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ea558a"/>
    <w:pPr>
      <w:suppressAutoHyphens w:val="true"/>
      <w:spacing w:lineRule="auto" w:line="480" w:before="0" w:after="0"/>
      <w:jc w:val="both"/>
    </w:pPr>
    <w:rPr>
      <w:rFonts w:ascii="Times New Roman" w:hAnsi="Times New Roman" w:eastAsia="Times New Roman"/>
      <w:sz w:val="24"/>
      <w:szCs w:val="20"/>
      <w:lang w:eastAsia="zh-C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a3490"/>
    <w:pPr>
      <w:spacing w:before="0" w:after="20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f958a0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913bd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ar-SA"/>
    </w:rPr>
  </w:style>
  <w:style w:type="paragraph" w:styleId="Zawartotabeli" w:customStyle="1">
    <w:name w:val="Zawartość tabeli"/>
    <w:basedOn w:val="Standard"/>
    <w:qFormat/>
    <w:rsid w:val="00913bd6"/>
    <w:pPr>
      <w:suppressLineNumbers/>
    </w:pPr>
    <w:rPr/>
  </w:style>
  <w:style w:type="paragraph" w:styleId="Nagwektabeli" w:customStyle="1">
    <w:name w:val="Nagłówek tabeli"/>
    <w:basedOn w:val="Zawartotabeli"/>
    <w:qFormat/>
    <w:rsid w:val="00913bd6"/>
    <w:pPr>
      <w:jc w:val="center"/>
    </w:pPr>
    <w:rPr>
      <w:b/>
      <w:bCs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4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413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wo@powiatmlawski.pl" TargetMode="External"/><Relationship Id="rId3" Type="http://schemas.openxmlformats.org/officeDocument/2006/relationships/hyperlink" Target="mailto:iod@powiatmlawski.pl" TargetMode="External"/><Relationship Id="rId4" Type="http://schemas.openxmlformats.org/officeDocument/2006/relationships/hyperlink" Target="https://sip.legalis.pl/urlSearch.seam?HitlistCaption=Odes&#322;ania&amp;pap_group=25006808&amp;sortField=document-date&amp;filterByUniqueVersionBaseId=true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LibreOffice/7.1.4.2$Windows_X86_64 LibreOffice_project/a529a4fab45b75fefc5b6226684193eb000654f6</Application>
  <AppVersion>15.0000</AppVersion>
  <Pages>3</Pages>
  <Words>969</Words>
  <Characters>7979</Characters>
  <CharactersWithSpaces>11337</CharactersWithSpaces>
  <Paragraphs>103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2018-08-28T08:05:00Z</dcterms:created>
  <dc:creator>renata</dc:creator>
  <dc:description/>
  <dc:language>pl-PL</dc:language>
  <cp:lastModifiedBy/>
  <cp:lastPrinted>2022-05-09T15:38:40Z</cp:lastPrinted>
  <dcterms:modified xsi:type="dcterms:W3CDTF">2022-05-12T09:55:09Z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